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6D1ECA">
      <w:pPr>
        <w:spacing w:after="0" w:line="360" w:lineRule="auto"/>
        <w:jc w:val="center"/>
        <w:rPr>
          <w:rFonts w:hint="eastAsia" w:ascii="宋体" w:hAnsi="宋体" w:eastAsia="宋体" w:cs="宋体"/>
          <w:bCs/>
          <w:sz w:val="24"/>
        </w:rPr>
      </w:pPr>
      <w:r>
        <w:rPr>
          <w:rFonts w:hint="eastAsia" w:ascii="宋体" w:hAnsi="宋体" w:eastAsia="宋体" w:cs="宋体"/>
          <w:bCs/>
          <w:sz w:val="24"/>
        </w:rPr>
        <w:t>（网络收集）2026年河南政治卷高考真题带答案带解析文字版</w:t>
      </w:r>
    </w:p>
    <w:p w14:paraId="5546AE6D">
      <w:pPr>
        <w:spacing w:after="0" w:line="360" w:lineRule="auto"/>
        <w:jc w:val="both"/>
        <w:rPr>
          <w:rFonts w:hint="eastAsia" w:ascii="宋体" w:hAnsi="宋体" w:eastAsia="宋体" w:cs="宋体"/>
          <w:bCs/>
          <w:sz w:val="24"/>
        </w:rPr>
      </w:pPr>
      <w:r>
        <w:rPr>
          <w:rFonts w:hint="eastAsia" w:ascii="宋体" w:hAnsi="宋体" w:eastAsia="宋体" w:cs="宋体"/>
          <w:bCs/>
          <w:sz w:val="24"/>
        </w:rPr>
        <w:t>一、选择题：本题共15小题，每小题3分，共45分。在每小题给出的四个选项中，只有一项是符合题目要求的。</w:t>
      </w:r>
    </w:p>
    <w:p w14:paraId="139E81B0">
      <w:pPr>
        <w:spacing w:after="0" w:line="360" w:lineRule="auto"/>
        <w:jc w:val="both"/>
        <w:rPr>
          <w:rFonts w:hint="eastAsia" w:ascii="宋体" w:hAnsi="宋体" w:eastAsia="宋体" w:cs="宋体"/>
          <w:bCs/>
          <w:sz w:val="24"/>
        </w:rPr>
      </w:pPr>
      <w:r>
        <w:rPr>
          <w:rFonts w:hint="eastAsia" w:ascii="宋体" w:hAnsi="宋体" w:eastAsia="宋体" w:cs="宋体"/>
          <w:bCs/>
          <w:sz w:val="24"/>
        </w:rPr>
        <w:t>1．实现“两个和解”是马克思和恩格斯共同的追求。恩格斯把“人类与自然的和解以及人类本身的和解”视为人类在19世纪“面临的大转变”，马克思指出，共产主义“是对私有财产即人的自我异化的积极的扬弃”，“是人和自然界之间、人和人之间的矛盾的真正解决”。对此，理解正确的是</w:t>
      </w:r>
    </w:p>
    <w:p w14:paraId="42E1FA9B">
      <w:pPr>
        <w:spacing w:after="0" w:line="360" w:lineRule="auto"/>
        <w:jc w:val="both"/>
        <w:rPr>
          <w:rFonts w:hint="eastAsia" w:ascii="宋体" w:hAnsi="宋体" w:eastAsia="宋体" w:cs="宋体"/>
          <w:bCs/>
          <w:sz w:val="24"/>
        </w:rPr>
      </w:pPr>
      <w:r>
        <w:rPr>
          <w:rFonts w:hint="eastAsia" w:ascii="宋体" w:hAnsi="宋体" w:eastAsia="宋体" w:cs="宋体"/>
          <w:bCs/>
          <w:sz w:val="24"/>
        </w:rPr>
        <w:t>①“两个和解”思想奠定了科学社会主义的理论基石</w:t>
      </w:r>
    </w:p>
    <w:p w14:paraId="7257D297">
      <w:pPr>
        <w:spacing w:after="0" w:line="360" w:lineRule="auto"/>
        <w:jc w:val="both"/>
        <w:rPr>
          <w:rFonts w:hint="eastAsia" w:ascii="宋体" w:hAnsi="宋体" w:eastAsia="宋体" w:cs="宋体"/>
          <w:bCs/>
          <w:sz w:val="24"/>
        </w:rPr>
      </w:pPr>
      <w:r>
        <w:rPr>
          <w:rFonts w:hint="eastAsia" w:ascii="宋体" w:hAnsi="宋体" w:eastAsia="宋体" w:cs="宋体"/>
          <w:bCs/>
          <w:sz w:val="24"/>
        </w:rPr>
        <w:t>②资本主义社会的基本矛盾决定其无法实现“两个和解”</w:t>
      </w:r>
    </w:p>
    <w:p w14:paraId="2E36D33B">
      <w:pPr>
        <w:spacing w:after="0" w:line="360" w:lineRule="auto"/>
        <w:jc w:val="both"/>
        <w:rPr>
          <w:rFonts w:hint="eastAsia" w:ascii="宋体" w:hAnsi="宋体" w:eastAsia="宋体" w:cs="宋体"/>
          <w:bCs/>
          <w:sz w:val="24"/>
        </w:rPr>
      </w:pPr>
      <w:r>
        <w:rPr>
          <w:rFonts w:hint="eastAsia" w:ascii="宋体" w:hAnsi="宋体" w:eastAsia="宋体" w:cs="宋体"/>
          <w:bCs/>
          <w:sz w:val="24"/>
        </w:rPr>
        <w:t>③中国式现代化是“两个和解”思想在当代中国的生动实践</w:t>
      </w:r>
    </w:p>
    <w:p w14:paraId="08525953">
      <w:pPr>
        <w:spacing w:after="0" w:line="360" w:lineRule="auto"/>
        <w:jc w:val="both"/>
        <w:rPr>
          <w:rFonts w:hint="eastAsia" w:ascii="宋体" w:hAnsi="宋体" w:eastAsia="宋体" w:cs="宋体"/>
          <w:bCs/>
          <w:sz w:val="24"/>
        </w:rPr>
      </w:pPr>
      <w:r>
        <w:rPr>
          <w:rFonts w:hint="eastAsia" w:ascii="宋体" w:hAnsi="宋体" w:eastAsia="宋体" w:cs="宋体"/>
          <w:bCs/>
          <w:sz w:val="24"/>
        </w:rPr>
        <w:t>④人和自然界、人和人之间的矛盾是资本主义社会一切矛盾和冲突的总根源</w:t>
      </w:r>
    </w:p>
    <w:p w14:paraId="5A39854A">
      <w:pPr>
        <w:spacing w:after="0" w:line="360" w:lineRule="auto"/>
        <w:jc w:val="both"/>
        <w:rPr>
          <w:rFonts w:hint="eastAsia" w:ascii="宋体" w:hAnsi="宋体" w:eastAsia="宋体" w:cs="宋体"/>
          <w:bCs/>
          <w:sz w:val="24"/>
        </w:rPr>
      </w:pPr>
      <w:r>
        <w:rPr>
          <w:rFonts w:hint="eastAsia" w:ascii="宋体" w:hAnsi="宋体" w:eastAsia="宋体" w:cs="宋体"/>
          <w:bCs/>
          <w:sz w:val="24"/>
        </w:rPr>
        <w:t>A．①③</w:t>
      </w:r>
      <w:r>
        <w:rPr>
          <w:rFonts w:hint="eastAsia" w:ascii="宋体" w:hAnsi="宋体" w:eastAsia="宋体" w:cs="宋体"/>
          <w:bCs/>
          <w:sz w:val="24"/>
        </w:rPr>
        <w:tab/>
      </w:r>
      <w:r>
        <w:rPr>
          <w:rFonts w:hint="eastAsia" w:ascii="宋体" w:hAnsi="宋体" w:eastAsia="宋体" w:cs="宋体"/>
          <w:bCs/>
          <w:sz w:val="24"/>
        </w:rPr>
        <w:t>B．①④</w:t>
      </w:r>
      <w:r>
        <w:rPr>
          <w:rFonts w:hint="eastAsia" w:ascii="宋体" w:hAnsi="宋体" w:eastAsia="宋体" w:cs="宋体"/>
          <w:bCs/>
          <w:sz w:val="24"/>
        </w:rPr>
        <w:tab/>
      </w:r>
      <w:r>
        <w:rPr>
          <w:rFonts w:hint="eastAsia" w:ascii="宋体" w:hAnsi="宋体" w:eastAsia="宋体" w:cs="宋体"/>
          <w:bCs/>
          <w:sz w:val="24"/>
        </w:rPr>
        <w:t>C．②③</w:t>
      </w:r>
      <w:r>
        <w:rPr>
          <w:rFonts w:hint="eastAsia" w:ascii="宋体" w:hAnsi="宋体" w:eastAsia="宋体" w:cs="宋体"/>
          <w:bCs/>
          <w:sz w:val="24"/>
        </w:rPr>
        <w:tab/>
      </w:r>
      <w:r>
        <w:rPr>
          <w:rFonts w:hint="eastAsia" w:ascii="宋体" w:hAnsi="宋体" w:eastAsia="宋体" w:cs="宋体"/>
          <w:bCs/>
          <w:sz w:val="24"/>
        </w:rPr>
        <w:t>D．②④</w:t>
      </w:r>
    </w:p>
    <w:p w14:paraId="5758D48C">
      <w:pPr>
        <w:spacing w:after="0" w:line="360" w:lineRule="auto"/>
        <w:rPr>
          <w:rFonts w:hint="eastAsia" w:ascii="宋体" w:hAnsi="宋体" w:eastAsia="宋体" w:cs="宋体"/>
          <w:b/>
          <w:color w:val="FF0000"/>
          <w:kern w:val="0"/>
          <w:sz w:val="24"/>
        </w:rPr>
      </w:pPr>
      <w:r>
        <w:rPr>
          <w:rFonts w:hint="eastAsia" w:ascii="宋体" w:hAnsi="宋体" w:eastAsia="宋体" w:cs="宋体"/>
          <w:b/>
          <w:color w:val="FF0000"/>
          <w:kern w:val="0"/>
          <w:sz w:val="24"/>
        </w:rPr>
        <w:t>【答案】</w:t>
      </w:r>
    </w:p>
    <w:p w14:paraId="054973CE">
      <w:pPr>
        <w:spacing w:after="0" w:line="360" w:lineRule="auto"/>
        <w:rPr>
          <w:rFonts w:hint="eastAsia" w:ascii="宋体" w:hAnsi="宋体" w:eastAsia="宋体" w:cs="宋体"/>
          <w:bCs/>
          <w:color w:val="000000" w:themeColor="text1"/>
          <w:kern w:val="0"/>
          <w:sz w:val="24"/>
          <w14:textFill>
            <w14:solidFill>
              <w14:schemeClr w14:val="tx1"/>
            </w14:solidFill>
          </w14:textFill>
        </w:rPr>
      </w:pPr>
      <w:r>
        <w:rPr>
          <w:rFonts w:hint="eastAsia" w:ascii="宋体" w:hAnsi="宋体" w:eastAsia="宋体" w:cs="宋体"/>
          <w:bCs/>
          <w:color w:val="000000" w:themeColor="text1"/>
          <w:kern w:val="0"/>
          <w:sz w:val="24"/>
          <w14:textFill>
            <w14:solidFill>
              <w14:schemeClr w14:val="tx1"/>
            </w14:solidFill>
          </w14:textFill>
        </w:rPr>
        <w:t>C</w:t>
      </w:r>
    </w:p>
    <w:p w14:paraId="285C985B">
      <w:pPr>
        <w:spacing w:after="0" w:line="360" w:lineRule="auto"/>
        <w:rPr>
          <w:rFonts w:hint="eastAsia" w:ascii="宋体" w:hAnsi="宋体" w:eastAsia="宋体" w:cs="宋体"/>
          <w:b/>
          <w:color w:val="FF0000"/>
          <w:kern w:val="0"/>
          <w:sz w:val="24"/>
        </w:rPr>
      </w:pPr>
      <w:r>
        <w:rPr>
          <w:rFonts w:hint="eastAsia" w:ascii="宋体" w:hAnsi="宋体" w:eastAsia="宋体" w:cs="宋体"/>
          <w:b/>
          <w:color w:val="FF0000"/>
          <w:kern w:val="0"/>
          <w:sz w:val="24"/>
        </w:rPr>
        <w:t>【解析】</w:t>
      </w:r>
    </w:p>
    <w:p w14:paraId="6DEC58DC">
      <w:pPr>
        <w:spacing w:after="0" w:line="360" w:lineRule="auto"/>
        <w:rPr>
          <w:rFonts w:hint="eastAsia" w:ascii="宋体" w:hAnsi="宋体" w:eastAsia="宋体" w:cs="宋体"/>
          <w:bCs/>
          <w:color w:val="000000" w:themeColor="text1"/>
          <w:kern w:val="0"/>
          <w:sz w:val="24"/>
          <w14:textFill>
            <w14:solidFill>
              <w14:schemeClr w14:val="tx1"/>
            </w14:solidFill>
          </w14:textFill>
        </w:rPr>
      </w:pPr>
      <w:r>
        <w:rPr>
          <w:rFonts w:hint="eastAsia" w:ascii="宋体" w:hAnsi="宋体" w:eastAsia="宋体" w:cs="宋体"/>
          <w:bCs/>
          <w:color w:val="000000" w:themeColor="text1"/>
          <w:kern w:val="0"/>
          <w:sz w:val="24"/>
          <w14:textFill>
            <w14:solidFill>
              <w14:schemeClr w14:val="tx1"/>
            </w14:solidFill>
          </w14:textFill>
        </w:rPr>
        <w:t>本题考查科学社会主义、资本主义社会基本矛盾、中国式现代化知识点。</w:t>
      </w:r>
    </w:p>
    <w:p w14:paraId="57754CC0">
      <w:pPr>
        <w:spacing w:after="0" w:line="360" w:lineRule="auto"/>
        <w:rPr>
          <w:rFonts w:hint="eastAsia" w:ascii="宋体" w:hAnsi="宋体" w:eastAsia="宋体" w:cs="宋体"/>
          <w:bCs/>
          <w:color w:val="000000" w:themeColor="text1"/>
          <w:sz w:val="24"/>
          <w14:textFill>
            <w14:solidFill>
              <w14:schemeClr w14:val="tx1"/>
            </w14:solidFill>
          </w14:textFill>
        </w:rPr>
      </w:pPr>
      <w:r>
        <w:rPr>
          <w:rFonts w:hint="eastAsia" w:ascii="宋体" w:hAnsi="宋体" w:eastAsia="宋体" w:cs="宋体"/>
          <w:bCs/>
          <w:color w:val="000000" w:themeColor="text1"/>
          <w:sz w:val="24"/>
          <w14:textFill>
            <w14:solidFill>
              <w14:schemeClr w14:val="tx1"/>
            </w14:solidFill>
          </w14:textFill>
        </w:rPr>
        <w:t>①错误：科学社会主义的理论基石是唯物史观和剩余价值学说，而不是 “两个和解” 思想。</w:t>
      </w:r>
    </w:p>
    <w:p w14:paraId="2B37CE2A">
      <w:pPr>
        <w:spacing w:after="0" w:line="360" w:lineRule="auto"/>
        <w:rPr>
          <w:rFonts w:hint="eastAsia" w:ascii="宋体" w:hAnsi="宋体" w:eastAsia="宋体" w:cs="宋体"/>
          <w:bCs/>
          <w:color w:val="000000" w:themeColor="text1"/>
          <w:sz w:val="24"/>
          <w14:textFill>
            <w14:solidFill>
              <w14:schemeClr w14:val="tx1"/>
            </w14:solidFill>
          </w14:textFill>
        </w:rPr>
      </w:pPr>
      <w:r>
        <w:rPr>
          <w:rFonts w:hint="eastAsia" w:ascii="宋体" w:hAnsi="宋体" w:eastAsia="宋体" w:cs="宋体"/>
          <w:bCs/>
          <w:color w:val="000000" w:themeColor="text1"/>
          <w:sz w:val="24"/>
          <w14:textFill>
            <w14:solidFill>
              <w14:schemeClr w14:val="tx1"/>
            </w14:solidFill>
          </w14:textFill>
        </w:rPr>
        <w:t>②正确：资本主义社会的基本矛盾是生产社会化与生产资料资本主义私人占有之间的矛盾，这决定了资本主义无法真正实现人与自然、人与人的真正和解。</w:t>
      </w:r>
    </w:p>
    <w:p w14:paraId="7C27ABDF">
      <w:pPr>
        <w:spacing w:after="0" w:line="360" w:lineRule="auto"/>
        <w:rPr>
          <w:rFonts w:hint="eastAsia" w:ascii="宋体" w:hAnsi="宋体" w:eastAsia="宋体" w:cs="宋体"/>
          <w:bCs/>
          <w:color w:val="000000" w:themeColor="text1"/>
          <w:sz w:val="24"/>
          <w14:textFill>
            <w14:solidFill>
              <w14:schemeClr w14:val="tx1"/>
            </w14:solidFill>
          </w14:textFill>
        </w:rPr>
      </w:pPr>
      <w:r>
        <w:rPr>
          <w:rFonts w:hint="eastAsia" w:ascii="宋体" w:hAnsi="宋体" w:eastAsia="宋体" w:cs="宋体"/>
          <w:bCs/>
          <w:color w:val="000000" w:themeColor="text1"/>
          <w:sz w:val="24"/>
          <w14:textFill>
            <w14:solidFill>
              <w14:schemeClr w14:val="tx1"/>
            </w14:solidFill>
          </w14:textFill>
        </w:rPr>
        <w:t>③正确：中国式现代化坚持人与自然和谐共生，坚持共同富裕，正是 “两个和解” 思想在当代中国的生动实践。</w:t>
      </w:r>
    </w:p>
    <w:p w14:paraId="49C3F260">
      <w:pPr>
        <w:spacing w:after="0" w:line="360" w:lineRule="auto"/>
        <w:rPr>
          <w:rFonts w:hint="eastAsia" w:ascii="宋体" w:hAnsi="宋体" w:eastAsia="宋体" w:cs="宋体"/>
          <w:bCs/>
          <w:color w:val="000000" w:themeColor="text1"/>
          <w:sz w:val="24"/>
          <w14:textFill>
            <w14:solidFill>
              <w14:schemeClr w14:val="tx1"/>
            </w14:solidFill>
          </w14:textFill>
        </w:rPr>
      </w:pPr>
      <w:r>
        <w:rPr>
          <w:rFonts w:hint="eastAsia" w:ascii="宋体" w:hAnsi="宋体" w:eastAsia="宋体" w:cs="宋体"/>
          <w:bCs/>
          <w:color w:val="000000" w:themeColor="text1"/>
          <w:sz w:val="24"/>
          <w14:textFill>
            <w14:solidFill>
              <w14:schemeClr w14:val="tx1"/>
            </w14:solidFill>
          </w14:textFill>
        </w:rPr>
        <w:t>④错误：资本主义社会一切矛盾和冲突的总根源是资本主义社会的基本矛盾，而非人和自然界、人和人之间的矛盾。</w:t>
      </w:r>
    </w:p>
    <w:p w14:paraId="3E6ED290">
      <w:pPr>
        <w:spacing w:after="0" w:line="360" w:lineRule="auto"/>
        <w:rPr>
          <w:rFonts w:hint="eastAsia" w:ascii="宋体" w:hAnsi="宋体" w:eastAsia="宋体" w:cs="宋体"/>
          <w:bCs/>
          <w:sz w:val="24"/>
        </w:rPr>
      </w:pPr>
      <w:r>
        <w:rPr>
          <w:rFonts w:hint="eastAsia" w:ascii="宋体" w:hAnsi="宋体" w:eastAsia="宋体" w:cs="宋体"/>
          <w:bCs/>
          <w:color w:val="000000" w:themeColor="text1"/>
          <w:kern w:val="0"/>
          <w:sz w:val="24"/>
          <w14:textFill>
            <w14:solidFill>
              <w14:schemeClr w14:val="tx1"/>
            </w14:solidFill>
          </w14:textFill>
        </w:rPr>
        <w:t>故选：C。</w:t>
      </w:r>
    </w:p>
    <w:p w14:paraId="6BBB544D">
      <w:pPr>
        <w:spacing w:after="0" w:line="360" w:lineRule="auto"/>
        <w:jc w:val="both"/>
        <w:rPr>
          <w:rFonts w:hint="eastAsia" w:ascii="宋体" w:hAnsi="宋体" w:eastAsia="宋体" w:cs="宋体"/>
          <w:bCs/>
          <w:sz w:val="24"/>
        </w:rPr>
      </w:pPr>
      <w:r>
        <w:rPr>
          <w:rFonts w:hint="eastAsia" w:ascii="宋体" w:hAnsi="宋体" w:eastAsia="宋体" w:cs="宋体"/>
          <w:bCs/>
          <w:sz w:val="24"/>
        </w:rPr>
        <w:t>2．国家主席习近平在多个外交场合讲述“盲人摸象”的典故，强调要全面地认识一个真实的中国，随着全球范围内中国“旅行热”“直播热”持续升温，越来越多的外国朋友走进中国，在亲身感受中打破偏见和误解，看到了一个更加全面、真实、立体的中国。从“盲人摸象”到“看清全象”</w:t>
      </w:r>
    </w:p>
    <w:p w14:paraId="0C9E07CF">
      <w:pPr>
        <w:spacing w:after="0" w:line="360" w:lineRule="auto"/>
        <w:jc w:val="both"/>
        <w:rPr>
          <w:rFonts w:hint="default" w:ascii="宋体" w:hAnsi="宋体" w:eastAsia="宋体" w:cs="宋体"/>
          <w:bCs/>
          <w:sz w:val="24"/>
          <w:lang w:val="en-US" w:eastAsia="zh-CN"/>
        </w:rPr>
      </w:pPr>
      <w:r>
        <w:rPr>
          <w:rFonts w:hint="eastAsia" w:ascii="宋体" w:hAnsi="宋体" w:eastAsia="宋体" w:cs="宋体"/>
          <w:bCs/>
          <w:sz w:val="24"/>
        </w:rPr>
        <w:t>①得益于中华文明传播力影响力的持续提升</w:t>
      </w:r>
    </w:p>
    <w:p w14:paraId="259E512A">
      <w:pPr>
        <w:spacing w:after="0" w:line="360" w:lineRule="auto"/>
        <w:jc w:val="both"/>
        <w:rPr>
          <w:rFonts w:hint="eastAsia" w:ascii="宋体" w:hAnsi="宋体" w:eastAsia="宋体" w:cs="宋体"/>
          <w:bCs/>
          <w:sz w:val="24"/>
        </w:rPr>
      </w:pPr>
      <w:r>
        <w:rPr>
          <w:rFonts w:hint="eastAsia" w:ascii="宋体" w:hAnsi="宋体" w:eastAsia="宋体" w:cs="宋体"/>
          <w:bCs/>
          <w:sz w:val="24"/>
        </w:rPr>
        <w:t>②印证了改革开放只有进行时，没有完成时</w:t>
      </w:r>
    </w:p>
    <w:p w14:paraId="459C7E3E">
      <w:pPr>
        <w:spacing w:after="0" w:line="360" w:lineRule="auto"/>
        <w:jc w:val="both"/>
        <w:rPr>
          <w:rFonts w:hint="eastAsia" w:ascii="宋体" w:hAnsi="宋体" w:eastAsia="宋体" w:cs="宋体"/>
          <w:bCs/>
          <w:sz w:val="24"/>
        </w:rPr>
      </w:pPr>
      <w:r>
        <w:rPr>
          <w:rFonts w:hint="eastAsia" w:ascii="宋体" w:hAnsi="宋体" w:eastAsia="宋体" w:cs="宋体"/>
          <w:bCs/>
          <w:sz w:val="24"/>
        </w:rPr>
        <w:t>③蕴含着马克思主义的科学世界观和方法论</w:t>
      </w:r>
    </w:p>
    <w:p w14:paraId="1FA3DD07">
      <w:pPr>
        <w:spacing w:after="0" w:line="360" w:lineRule="auto"/>
        <w:jc w:val="both"/>
        <w:rPr>
          <w:rFonts w:hint="eastAsia" w:ascii="宋体" w:hAnsi="宋体" w:eastAsia="宋体" w:cs="宋体"/>
          <w:bCs/>
          <w:sz w:val="24"/>
        </w:rPr>
      </w:pPr>
      <w:r>
        <w:rPr>
          <w:rFonts w:hint="eastAsia" w:ascii="宋体" w:hAnsi="宋体" w:eastAsia="宋体" w:cs="宋体"/>
          <w:bCs/>
          <w:sz w:val="24"/>
        </w:rPr>
        <w:t>④增进了世界各国人民对中华文化的普遍认同</w:t>
      </w:r>
    </w:p>
    <w:p w14:paraId="6C631A7A">
      <w:pPr>
        <w:spacing w:after="0" w:line="360" w:lineRule="auto"/>
        <w:jc w:val="both"/>
        <w:rPr>
          <w:rFonts w:hint="eastAsia" w:ascii="宋体" w:hAnsi="宋体" w:eastAsia="宋体" w:cs="宋体"/>
          <w:bCs/>
          <w:sz w:val="24"/>
        </w:rPr>
      </w:pPr>
      <w:r>
        <w:rPr>
          <w:rFonts w:hint="eastAsia" w:ascii="宋体" w:hAnsi="宋体" w:eastAsia="宋体" w:cs="宋体"/>
          <w:bCs/>
          <w:sz w:val="24"/>
        </w:rPr>
        <w:t>A．①②</w:t>
      </w:r>
      <w:r>
        <w:rPr>
          <w:rFonts w:hint="eastAsia" w:ascii="宋体" w:hAnsi="宋体" w:eastAsia="宋体" w:cs="宋体"/>
          <w:bCs/>
          <w:sz w:val="24"/>
        </w:rPr>
        <w:tab/>
      </w:r>
      <w:r>
        <w:rPr>
          <w:rFonts w:hint="eastAsia" w:ascii="宋体" w:hAnsi="宋体" w:eastAsia="宋体" w:cs="宋体"/>
          <w:bCs/>
          <w:sz w:val="24"/>
        </w:rPr>
        <w:t>B．①③</w:t>
      </w:r>
      <w:r>
        <w:rPr>
          <w:rFonts w:hint="eastAsia" w:ascii="宋体" w:hAnsi="宋体" w:eastAsia="宋体" w:cs="宋体"/>
          <w:bCs/>
          <w:sz w:val="24"/>
        </w:rPr>
        <w:tab/>
      </w:r>
      <w:r>
        <w:rPr>
          <w:rFonts w:hint="eastAsia" w:ascii="宋体" w:hAnsi="宋体" w:eastAsia="宋体" w:cs="宋体"/>
          <w:bCs/>
          <w:sz w:val="24"/>
        </w:rPr>
        <w:t>C．②④</w:t>
      </w:r>
      <w:r>
        <w:rPr>
          <w:rFonts w:hint="eastAsia" w:ascii="宋体" w:hAnsi="宋体" w:eastAsia="宋体" w:cs="宋体"/>
          <w:bCs/>
          <w:sz w:val="24"/>
        </w:rPr>
        <w:tab/>
      </w:r>
      <w:r>
        <w:rPr>
          <w:rFonts w:hint="eastAsia" w:ascii="宋体" w:hAnsi="宋体" w:eastAsia="宋体" w:cs="宋体"/>
          <w:bCs/>
          <w:sz w:val="24"/>
        </w:rPr>
        <w:t>D．③④</w:t>
      </w:r>
    </w:p>
    <w:p w14:paraId="66C9F181">
      <w:pPr>
        <w:spacing w:after="0" w:line="360" w:lineRule="auto"/>
        <w:rPr>
          <w:rFonts w:hint="eastAsia" w:ascii="宋体" w:hAnsi="宋体" w:eastAsia="宋体" w:cs="宋体"/>
          <w:b/>
          <w:color w:val="FF0000"/>
          <w:kern w:val="0"/>
          <w:sz w:val="24"/>
        </w:rPr>
      </w:pPr>
      <w:r>
        <w:rPr>
          <w:rFonts w:hint="eastAsia" w:ascii="宋体" w:hAnsi="宋体" w:eastAsia="宋体" w:cs="宋体"/>
          <w:b/>
          <w:color w:val="FF0000"/>
          <w:kern w:val="0"/>
          <w:sz w:val="24"/>
        </w:rPr>
        <w:t>【答案】</w:t>
      </w:r>
    </w:p>
    <w:p w14:paraId="2294104C">
      <w:pPr>
        <w:spacing w:after="0" w:line="360" w:lineRule="auto"/>
        <w:rPr>
          <w:rFonts w:hint="eastAsia" w:ascii="宋体" w:hAnsi="宋体" w:eastAsia="宋体" w:cs="宋体"/>
          <w:bCs/>
          <w:color w:val="000000" w:themeColor="text1"/>
          <w:kern w:val="0"/>
          <w:sz w:val="24"/>
          <w14:textFill>
            <w14:solidFill>
              <w14:schemeClr w14:val="tx1"/>
            </w14:solidFill>
          </w14:textFill>
        </w:rPr>
      </w:pPr>
      <w:r>
        <w:rPr>
          <w:rFonts w:hint="eastAsia" w:ascii="宋体" w:hAnsi="宋体" w:eastAsia="宋体" w:cs="宋体"/>
          <w:bCs/>
          <w:color w:val="000000" w:themeColor="text1"/>
          <w:kern w:val="0"/>
          <w:sz w:val="24"/>
          <w14:textFill>
            <w14:solidFill>
              <w14:schemeClr w14:val="tx1"/>
            </w14:solidFill>
          </w14:textFill>
        </w:rPr>
        <w:t>B</w:t>
      </w:r>
    </w:p>
    <w:p w14:paraId="36C7D7F8">
      <w:pPr>
        <w:spacing w:after="0" w:line="360" w:lineRule="auto"/>
        <w:rPr>
          <w:rFonts w:hint="eastAsia" w:ascii="宋体" w:hAnsi="宋体" w:eastAsia="宋体" w:cs="宋体"/>
          <w:b/>
          <w:color w:val="FF0000"/>
          <w:kern w:val="0"/>
          <w:sz w:val="24"/>
        </w:rPr>
      </w:pPr>
      <w:r>
        <w:rPr>
          <w:rFonts w:hint="eastAsia" w:ascii="宋体" w:hAnsi="宋体" w:eastAsia="宋体" w:cs="宋体"/>
          <w:b/>
          <w:color w:val="FF0000"/>
          <w:kern w:val="0"/>
          <w:sz w:val="24"/>
        </w:rPr>
        <w:t>【解析】</w:t>
      </w:r>
    </w:p>
    <w:p w14:paraId="25420894">
      <w:pPr>
        <w:spacing w:after="0" w:line="360" w:lineRule="auto"/>
        <w:rPr>
          <w:rFonts w:hint="eastAsia" w:ascii="宋体" w:hAnsi="宋体" w:eastAsia="宋体" w:cs="宋体"/>
          <w:bCs/>
          <w:color w:val="000000" w:themeColor="text1"/>
          <w:kern w:val="0"/>
          <w:sz w:val="24"/>
          <w14:textFill>
            <w14:solidFill>
              <w14:schemeClr w14:val="tx1"/>
            </w14:solidFill>
          </w14:textFill>
        </w:rPr>
      </w:pPr>
      <w:r>
        <w:rPr>
          <w:rFonts w:hint="eastAsia" w:ascii="宋体" w:hAnsi="宋体" w:eastAsia="宋体" w:cs="宋体"/>
          <w:bCs/>
          <w:color w:val="000000" w:themeColor="text1"/>
          <w:kern w:val="0"/>
          <w:sz w:val="24"/>
          <w14:textFill>
            <w14:solidFill>
              <w14:schemeClr w14:val="tx1"/>
            </w14:solidFill>
          </w14:textFill>
        </w:rPr>
        <w:t>本题考查文化传播、改革开放、马克思主义哲学知识点。</w:t>
      </w:r>
    </w:p>
    <w:p w14:paraId="5CEC6643">
      <w:pPr>
        <w:spacing w:after="0" w:line="360" w:lineRule="auto"/>
        <w:rPr>
          <w:rFonts w:hint="eastAsia" w:ascii="宋体" w:hAnsi="宋体" w:eastAsia="宋体" w:cs="宋体"/>
          <w:bCs/>
          <w:color w:val="000000" w:themeColor="text1"/>
          <w:kern w:val="0"/>
          <w:sz w:val="24"/>
          <w14:textFill>
            <w14:solidFill>
              <w14:schemeClr w14:val="tx1"/>
            </w14:solidFill>
          </w14:textFill>
        </w:rPr>
      </w:pPr>
      <w:r>
        <w:rPr>
          <w:rFonts w:hint="eastAsia" w:ascii="宋体" w:hAnsi="宋体" w:eastAsia="宋体" w:cs="宋体"/>
          <w:bCs/>
          <w:color w:val="000000" w:themeColor="text1"/>
          <w:kern w:val="0"/>
          <w:sz w:val="24"/>
          <w14:textFill>
            <w14:solidFill>
              <w14:schemeClr w14:val="tx1"/>
            </w14:solidFill>
          </w14:textFill>
        </w:rPr>
        <w:t>①正确：中国“旅行热”“直播热” 持续升温，外国朋友走进中国，得益于中华文明传播力影响力的持续提升。</w:t>
      </w:r>
    </w:p>
    <w:p w14:paraId="156E283E">
      <w:pPr>
        <w:spacing w:after="0" w:line="360" w:lineRule="auto"/>
        <w:rPr>
          <w:rFonts w:hint="eastAsia" w:ascii="宋体" w:hAnsi="宋体" w:eastAsia="宋体" w:cs="宋体"/>
          <w:bCs/>
          <w:color w:val="000000" w:themeColor="text1"/>
          <w:kern w:val="0"/>
          <w:sz w:val="24"/>
          <w14:textFill>
            <w14:solidFill>
              <w14:schemeClr w14:val="tx1"/>
            </w14:solidFill>
          </w14:textFill>
        </w:rPr>
      </w:pPr>
      <w:r>
        <w:rPr>
          <w:rFonts w:hint="eastAsia" w:ascii="宋体" w:hAnsi="宋体" w:eastAsia="宋体" w:cs="宋体"/>
          <w:bCs/>
          <w:color w:val="000000" w:themeColor="text1"/>
          <w:kern w:val="0"/>
          <w:sz w:val="24"/>
          <w14:textFill>
            <w14:solidFill>
              <w14:schemeClr w14:val="tx1"/>
            </w14:solidFill>
          </w14:textFill>
        </w:rPr>
        <w:t>②与题意不符：材料强调的是文化传播与认识中国，与改革开放的进程没有直接关联。</w:t>
      </w:r>
    </w:p>
    <w:p w14:paraId="4B656E85">
      <w:pPr>
        <w:spacing w:after="0" w:line="360" w:lineRule="auto"/>
        <w:rPr>
          <w:rFonts w:hint="eastAsia" w:ascii="宋体" w:hAnsi="宋体" w:eastAsia="宋体" w:cs="宋体"/>
          <w:bCs/>
          <w:color w:val="000000" w:themeColor="text1"/>
          <w:kern w:val="0"/>
          <w:sz w:val="24"/>
          <w14:textFill>
            <w14:solidFill>
              <w14:schemeClr w14:val="tx1"/>
            </w14:solidFill>
          </w14:textFill>
        </w:rPr>
      </w:pPr>
      <w:r>
        <w:rPr>
          <w:rFonts w:hint="eastAsia" w:ascii="宋体" w:hAnsi="宋体" w:eastAsia="宋体" w:cs="宋体"/>
          <w:bCs/>
          <w:color w:val="000000" w:themeColor="text1"/>
          <w:kern w:val="0"/>
          <w:sz w:val="24"/>
          <w14:textFill>
            <w14:solidFill>
              <w14:schemeClr w14:val="tx1"/>
            </w14:solidFill>
          </w14:textFill>
        </w:rPr>
        <w:t>③正确：从 “盲人摸象”到“看清全象”，体现了用联系的、发展的、全面的观点看问题，蕴含着马克思主义的科学世界观和方法论。</w:t>
      </w:r>
    </w:p>
    <w:p w14:paraId="33427B82">
      <w:pPr>
        <w:spacing w:after="0" w:line="360" w:lineRule="auto"/>
        <w:rPr>
          <w:rFonts w:ascii="宋体" w:hAnsi="宋体" w:eastAsia="宋体" w:cs="宋体"/>
          <w:bCs/>
          <w:color w:val="000000" w:themeColor="text1"/>
          <w:kern w:val="0"/>
          <w:sz w:val="24"/>
          <w14:textFill>
            <w14:solidFill>
              <w14:schemeClr w14:val="tx1"/>
            </w14:solidFill>
          </w14:textFill>
        </w:rPr>
      </w:pPr>
      <w:r>
        <w:rPr>
          <w:rFonts w:hint="eastAsia" w:ascii="宋体" w:hAnsi="宋体" w:eastAsia="宋体" w:cs="宋体"/>
          <w:bCs/>
          <w:color w:val="000000" w:themeColor="text1"/>
          <w:kern w:val="0"/>
          <w:sz w:val="24"/>
          <w14:textFill>
            <w14:solidFill>
              <w14:schemeClr w14:val="tx1"/>
            </w14:solidFill>
          </w14:textFill>
        </w:rPr>
        <w:t>④错误：“普遍认同”表述错误，应是</w:t>
      </w:r>
      <w:r>
        <w:rPr>
          <w:rFonts w:ascii="宋体" w:hAnsi="宋体" w:eastAsia="宋体" w:cs="宋体"/>
          <w:bCs/>
          <w:color w:val="000000" w:themeColor="text1"/>
          <w:kern w:val="0"/>
          <w:sz w:val="24"/>
          <w14:textFill>
            <w14:solidFill>
              <w14:schemeClr w14:val="tx1"/>
            </w14:solidFill>
          </w14:textFill>
        </w:rPr>
        <w:t>增进了世界各国人民对中华文化的理解和尊重</w:t>
      </w:r>
      <w:r>
        <w:rPr>
          <w:rFonts w:hint="eastAsia" w:ascii="宋体" w:hAnsi="宋体" w:eastAsia="宋体" w:cs="宋体"/>
          <w:bCs/>
          <w:color w:val="000000" w:themeColor="text1"/>
          <w:kern w:val="0"/>
          <w:sz w:val="24"/>
          <w14:textFill>
            <w14:solidFill>
              <w14:schemeClr w14:val="tx1"/>
            </w14:solidFill>
          </w14:textFill>
        </w:rPr>
        <w:t>。</w:t>
      </w:r>
    </w:p>
    <w:p w14:paraId="7D34FFE5">
      <w:pPr>
        <w:spacing w:after="0" w:line="360" w:lineRule="auto"/>
        <w:rPr>
          <w:rFonts w:hint="eastAsia" w:ascii="宋体" w:hAnsi="宋体" w:eastAsia="宋体" w:cs="宋体"/>
          <w:bCs/>
          <w:color w:val="000000" w:themeColor="text1"/>
          <w:kern w:val="0"/>
          <w:sz w:val="24"/>
          <w14:textFill>
            <w14:solidFill>
              <w14:schemeClr w14:val="tx1"/>
            </w14:solidFill>
          </w14:textFill>
        </w:rPr>
      </w:pPr>
      <w:r>
        <w:rPr>
          <w:rFonts w:hint="eastAsia" w:ascii="宋体" w:hAnsi="宋体" w:eastAsia="宋体" w:cs="宋体"/>
          <w:bCs/>
          <w:color w:val="000000" w:themeColor="text1"/>
          <w:kern w:val="0"/>
          <w:sz w:val="24"/>
          <w14:textFill>
            <w14:solidFill>
              <w14:schemeClr w14:val="tx1"/>
            </w14:solidFill>
          </w14:textFill>
        </w:rPr>
        <w:t>故选：B。</w:t>
      </w:r>
    </w:p>
    <w:p w14:paraId="7EBF2FCF">
      <w:pPr>
        <w:spacing w:after="0" w:line="360" w:lineRule="auto"/>
        <w:jc w:val="both"/>
        <w:rPr>
          <w:rFonts w:hint="eastAsia" w:ascii="宋体" w:hAnsi="宋体" w:eastAsia="宋体" w:cs="宋体"/>
          <w:bCs/>
          <w:sz w:val="24"/>
        </w:rPr>
      </w:pPr>
      <w:r>
        <w:rPr>
          <w:rFonts w:hint="eastAsia" w:ascii="宋体" w:hAnsi="宋体" w:eastAsia="宋体" w:cs="宋体"/>
          <w:bCs/>
          <w:sz w:val="24"/>
        </w:rPr>
        <w:t>3．作为海南自贸港全岛封关运作后的“首秀”，第六届中国国际消费品博览会紧扣“国际、精品、首发”三大亮点，打造全球消费精品展示交易平台，来自67个国家和地区的3400多个品牌参展；国际展品占比65%，较上届提升20个百分点；累计进场观众人数创下历史新高。本届消博会的成功举办主要得益于我国</w:t>
      </w:r>
    </w:p>
    <w:p w14:paraId="079A1DA6">
      <w:pPr>
        <w:spacing w:after="0" w:line="360" w:lineRule="auto"/>
        <w:jc w:val="both"/>
        <w:rPr>
          <w:rFonts w:hint="eastAsia" w:ascii="宋体" w:hAnsi="宋体" w:eastAsia="宋体" w:cs="宋体"/>
          <w:bCs/>
          <w:sz w:val="24"/>
        </w:rPr>
      </w:pPr>
      <w:r>
        <w:rPr>
          <w:rFonts w:hint="eastAsia" w:ascii="宋体" w:hAnsi="宋体" w:eastAsia="宋体" w:cs="宋体"/>
          <w:bCs/>
          <w:sz w:val="24"/>
        </w:rPr>
        <w:t>①稳步扩大制度型开放，持续释放政策红利</w:t>
      </w:r>
    </w:p>
    <w:p w14:paraId="3E70301D">
      <w:pPr>
        <w:spacing w:after="0" w:line="360" w:lineRule="auto"/>
        <w:jc w:val="both"/>
        <w:rPr>
          <w:rFonts w:hint="eastAsia" w:ascii="宋体" w:hAnsi="宋体" w:eastAsia="宋体" w:cs="宋体"/>
          <w:bCs/>
          <w:sz w:val="24"/>
        </w:rPr>
      </w:pPr>
      <w:r>
        <w:rPr>
          <w:rFonts w:hint="eastAsia" w:ascii="宋体" w:hAnsi="宋体" w:eastAsia="宋体" w:cs="宋体"/>
          <w:bCs/>
          <w:sz w:val="24"/>
        </w:rPr>
        <w:t>②立足超大规模市场优势，推动消费提质升级</w:t>
      </w:r>
    </w:p>
    <w:p w14:paraId="14263093">
      <w:pPr>
        <w:spacing w:after="0" w:line="360" w:lineRule="auto"/>
        <w:jc w:val="both"/>
        <w:rPr>
          <w:rFonts w:hint="eastAsia" w:ascii="宋体" w:hAnsi="宋体" w:eastAsia="宋体" w:cs="宋体"/>
          <w:bCs/>
          <w:sz w:val="24"/>
        </w:rPr>
      </w:pPr>
      <w:r>
        <w:rPr>
          <w:rFonts w:hint="eastAsia" w:ascii="宋体" w:hAnsi="宋体" w:eastAsia="宋体" w:cs="宋体"/>
          <w:bCs/>
          <w:sz w:val="24"/>
        </w:rPr>
        <w:t>③放宽外商投资门槛，打造国际化一流营商环境</w:t>
      </w:r>
    </w:p>
    <w:p w14:paraId="254985B3">
      <w:pPr>
        <w:spacing w:after="0" w:line="360" w:lineRule="auto"/>
        <w:jc w:val="both"/>
        <w:rPr>
          <w:rFonts w:hint="eastAsia" w:ascii="宋体" w:hAnsi="宋体" w:eastAsia="宋体" w:cs="宋体"/>
          <w:bCs/>
          <w:sz w:val="24"/>
        </w:rPr>
      </w:pPr>
      <w:r>
        <w:rPr>
          <w:rFonts w:hint="eastAsia" w:ascii="宋体" w:hAnsi="宋体" w:eastAsia="宋体" w:cs="宋体"/>
          <w:bCs/>
          <w:sz w:val="24"/>
        </w:rPr>
        <w:t>④供给侧结构性改革深入推进，品牌实力不断增强</w:t>
      </w:r>
    </w:p>
    <w:p w14:paraId="109ADFE6">
      <w:pPr>
        <w:spacing w:after="0" w:line="360" w:lineRule="auto"/>
        <w:jc w:val="both"/>
        <w:rPr>
          <w:rFonts w:hint="eastAsia" w:ascii="宋体" w:hAnsi="宋体" w:eastAsia="宋体" w:cs="宋体"/>
          <w:bCs/>
          <w:sz w:val="24"/>
        </w:rPr>
      </w:pPr>
      <w:r>
        <w:rPr>
          <w:rFonts w:hint="eastAsia" w:ascii="宋体" w:hAnsi="宋体" w:eastAsia="宋体" w:cs="宋体"/>
          <w:bCs/>
          <w:sz w:val="24"/>
        </w:rPr>
        <w:t>A．①②</w:t>
      </w:r>
      <w:r>
        <w:rPr>
          <w:rFonts w:hint="eastAsia" w:ascii="宋体" w:hAnsi="宋体" w:eastAsia="宋体" w:cs="宋体"/>
          <w:bCs/>
          <w:sz w:val="24"/>
        </w:rPr>
        <w:tab/>
      </w:r>
      <w:r>
        <w:rPr>
          <w:rFonts w:hint="eastAsia" w:ascii="宋体" w:hAnsi="宋体" w:eastAsia="宋体" w:cs="宋体"/>
          <w:bCs/>
          <w:sz w:val="24"/>
        </w:rPr>
        <w:t>B．①③</w:t>
      </w:r>
      <w:r>
        <w:rPr>
          <w:rFonts w:hint="eastAsia" w:ascii="宋体" w:hAnsi="宋体" w:eastAsia="宋体" w:cs="宋体"/>
          <w:bCs/>
          <w:sz w:val="24"/>
        </w:rPr>
        <w:tab/>
      </w:r>
      <w:r>
        <w:rPr>
          <w:rFonts w:hint="eastAsia" w:ascii="宋体" w:hAnsi="宋体" w:eastAsia="宋体" w:cs="宋体"/>
          <w:bCs/>
          <w:sz w:val="24"/>
        </w:rPr>
        <w:t>C．②④</w:t>
      </w:r>
      <w:r>
        <w:rPr>
          <w:rFonts w:hint="eastAsia" w:ascii="宋体" w:hAnsi="宋体" w:eastAsia="宋体" w:cs="宋体"/>
          <w:bCs/>
          <w:sz w:val="24"/>
        </w:rPr>
        <w:tab/>
      </w:r>
      <w:r>
        <w:rPr>
          <w:rFonts w:hint="eastAsia" w:ascii="宋体" w:hAnsi="宋体" w:eastAsia="宋体" w:cs="宋体"/>
          <w:bCs/>
          <w:sz w:val="24"/>
        </w:rPr>
        <w:t>D．③④</w:t>
      </w:r>
    </w:p>
    <w:p w14:paraId="1AC1BD47">
      <w:pPr>
        <w:spacing w:after="0" w:line="360" w:lineRule="auto"/>
        <w:rPr>
          <w:rFonts w:hint="eastAsia" w:ascii="宋体" w:hAnsi="宋体" w:eastAsia="宋体" w:cs="宋体"/>
          <w:b/>
          <w:color w:val="FF0000"/>
          <w:kern w:val="0"/>
          <w:sz w:val="24"/>
        </w:rPr>
      </w:pPr>
      <w:r>
        <w:rPr>
          <w:rFonts w:hint="eastAsia" w:ascii="宋体" w:hAnsi="宋体" w:eastAsia="宋体" w:cs="宋体"/>
          <w:b/>
          <w:color w:val="FF0000"/>
          <w:kern w:val="0"/>
          <w:sz w:val="24"/>
        </w:rPr>
        <w:t>【答案】</w:t>
      </w:r>
    </w:p>
    <w:p w14:paraId="609E54DB">
      <w:pPr>
        <w:spacing w:after="0" w:line="360" w:lineRule="auto"/>
        <w:rPr>
          <w:rFonts w:hint="eastAsia" w:ascii="宋体" w:hAnsi="宋体" w:eastAsia="宋体" w:cs="宋体"/>
          <w:bCs/>
          <w:color w:val="000000" w:themeColor="text1"/>
          <w:kern w:val="0"/>
          <w:sz w:val="24"/>
          <w14:textFill>
            <w14:solidFill>
              <w14:schemeClr w14:val="tx1"/>
            </w14:solidFill>
          </w14:textFill>
        </w:rPr>
      </w:pPr>
      <w:r>
        <w:rPr>
          <w:rFonts w:hint="eastAsia" w:ascii="宋体" w:hAnsi="宋体" w:eastAsia="宋体" w:cs="宋体"/>
          <w:bCs/>
          <w:color w:val="000000" w:themeColor="text1"/>
          <w:kern w:val="0"/>
          <w:sz w:val="24"/>
          <w14:textFill>
            <w14:solidFill>
              <w14:schemeClr w14:val="tx1"/>
            </w14:solidFill>
          </w14:textFill>
        </w:rPr>
        <w:t>A</w:t>
      </w:r>
    </w:p>
    <w:p w14:paraId="050B7639">
      <w:pPr>
        <w:spacing w:after="0" w:line="360" w:lineRule="auto"/>
        <w:rPr>
          <w:rFonts w:hint="eastAsia" w:ascii="宋体" w:hAnsi="宋体" w:eastAsia="宋体" w:cs="宋体"/>
          <w:b/>
          <w:color w:val="FF0000"/>
          <w:kern w:val="0"/>
          <w:sz w:val="24"/>
        </w:rPr>
      </w:pPr>
      <w:r>
        <w:rPr>
          <w:rFonts w:hint="eastAsia" w:ascii="宋体" w:hAnsi="宋体" w:eastAsia="宋体" w:cs="宋体"/>
          <w:b/>
          <w:color w:val="FF0000"/>
          <w:kern w:val="0"/>
          <w:sz w:val="24"/>
        </w:rPr>
        <w:t>【解析】</w:t>
      </w:r>
    </w:p>
    <w:p w14:paraId="168CA404">
      <w:pPr>
        <w:spacing w:after="0" w:line="360" w:lineRule="auto"/>
        <w:rPr>
          <w:rFonts w:hint="eastAsia" w:ascii="宋体" w:hAnsi="宋体" w:eastAsia="宋体" w:cs="宋体"/>
          <w:bCs/>
          <w:color w:val="000000" w:themeColor="text1"/>
          <w:kern w:val="0"/>
          <w:sz w:val="24"/>
          <w14:textFill>
            <w14:solidFill>
              <w14:schemeClr w14:val="tx1"/>
            </w14:solidFill>
          </w14:textFill>
        </w:rPr>
      </w:pPr>
      <w:r>
        <w:rPr>
          <w:rFonts w:hint="eastAsia" w:ascii="宋体" w:hAnsi="宋体" w:eastAsia="宋体" w:cs="宋体"/>
          <w:bCs/>
          <w:color w:val="000000" w:themeColor="text1"/>
          <w:kern w:val="0"/>
          <w:sz w:val="24"/>
          <w14:textFill>
            <w14:solidFill>
              <w14:schemeClr w14:val="tx1"/>
            </w14:solidFill>
          </w14:textFill>
        </w:rPr>
        <w:t>本题考查了对外开放、消费、营商环境、供给侧结构性改革知识点。</w:t>
      </w:r>
    </w:p>
    <w:p w14:paraId="2C7CE68D">
      <w:pPr>
        <w:spacing w:after="0" w:line="360" w:lineRule="auto"/>
        <w:rPr>
          <w:rFonts w:hint="eastAsia" w:ascii="宋体" w:hAnsi="宋体" w:eastAsia="宋体" w:cs="宋体"/>
          <w:bCs/>
          <w:color w:val="000000" w:themeColor="text1"/>
          <w:sz w:val="24"/>
          <w14:textFill>
            <w14:solidFill>
              <w14:schemeClr w14:val="tx1"/>
            </w14:solidFill>
          </w14:textFill>
        </w:rPr>
      </w:pPr>
      <w:r>
        <w:rPr>
          <w:rFonts w:hint="eastAsia" w:ascii="宋体" w:hAnsi="宋体" w:eastAsia="宋体" w:cs="宋体"/>
          <w:bCs/>
          <w:color w:val="000000" w:themeColor="text1"/>
          <w:sz w:val="24"/>
          <w14:textFill>
            <w14:solidFill>
              <w14:schemeClr w14:val="tx1"/>
            </w14:solidFill>
          </w14:textFill>
        </w:rPr>
        <w:t>①正确：制度型开放是经济发展和对外开放过程中积极主动对标对表国际通行规则，在规则、规制、管理、标准等方面进行开放和对接。制度性开放海南自贸港全岛封关运作体现了我国稳步扩大制度型开放，持续释放政策红利。</w:t>
      </w:r>
    </w:p>
    <w:p w14:paraId="4EA5726F">
      <w:pPr>
        <w:spacing w:after="0" w:line="360" w:lineRule="auto"/>
        <w:rPr>
          <w:rFonts w:hint="eastAsia" w:ascii="宋体" w:hAnsi="宋体" w:eastAsia="宋体" w:cs="宋体"/>
          <w:bCs/>
          <w:color w:val="000000" w:themeColor="text1"/>
          <w:sz w:val="24"/>
          <w14:textFill>
            <w14:solidFill>
              <w14:schemeClr w14:val="tx1"/>
            </w14:solidFill>
          </w14:textFill>
        </w:rPr>
      </w:pPr>
      <w:r>
        <w:rPr>
          <w:rFonts w:hint="eastAsia" w:ascii="宋体" w:hAnsi="宋体" w:eastAsia="宋体" w:cs="宋体"/>
          <w:bCs/>
          <w:color w:val="000000" w:themeColor="text1"/>
          <w:sz w:val="24"/>
          <w14:textFill>
            <w14:solidFill>
              <w14:schemeClr w14:val="tx1"/>
            </w14:solidFill>
          </w14:textFill>
        </w:rPr>
        <w:t>②正确：消博会打造全球消费精品展示交易平台，进场观众创历史新高，体现了我国立足超大规模市场优势，推动消费提质升级。</w:t>
      </w:r>
    </w:p>
    <w:p w14:paraId="33E282BD">
      <w:pPr>
        <w:spacing w:after="0" w:line="360" w:lineRule="auto"/>
        <w:rPr>
          <w:rFonts w:hint="eastAsia" w:ascii="宋体" w:hAnsi="宋体" w:eastAsia="宋体" w:cs="宋体"/>
          <w:bCs/>
          <w:color w:val="000000" w:themeColor="text1"/>
          <w:sz w:val="24"/>
          <w14:textFill>
            <w14:solidFill>
              <w14:schemeClr w14:val="tx1"/>
            </w14:solidFill>
          </w14:textFill>
        </w:rPr>
      </w:pPr>
      <w:r>
        <w:rPr>
          <w:rFonts w:hint="eastAsia" w:ascii="宋体" w:hAnsi="宋体" w:eastAsia="宋体" w:cs="宋体"/>
          <w:bCs/>
          <w:color w:val="000000" w:themeColor="text1"/>
          <w:sz w:val="24"/>
          <w14:textFill>
            <w14:solidFill>
              <w14:schemeClr w14:val="tx1"/>
            </w14:solidFill>
          </w14:textFill>
        </w:rPr>
        <w:t>③与题意不符：材料主要体现的是消费品展览交易，未直接涉及放宽外商投资门槛。</w:t>
      </w:r>
    </w:p>
    <w:p w14:paraId="47DD0F75">
      <w:pPr>
        <w:spacing w:after="0" w:line="360" w:lineRule="auto"/>
        <w:rPr>
          <w:rFonts w:hint="eastAsia" w:ascii="宋体" w:hAnsi="宋体" w:eastAsia="宋体" w:cs="宋体"/>
          <w:bCs/>
          <w:color w:val="000000" w:themeColor="text1"/>
          <w:sz w:val="24"/>
          <w14:textFill>
            <w14:solidFill>
              <w14:schemeClr w14:val="tx1"/>
            </w14:solidFill>
          </w14:textFill>
        </w:rPr>
      </w:pPr>
      <w:r>
        <w:rPr>
          <w:rFonts w:hint="eastAsia" w:ascii="宋体" w:hAnsi="宋体" w:eastAsia="宋体" w:cs="宋体"/>
          <w:bCs/>
          <w:color w:val="000000" w:themeColor="text1"/>
          <w:sz w:val="24"/>
          <w14:textFill>
            <w14:solidFill>
              <w14:schemeClr w14:val="tx1"/>
            </w14:solidFill>
          </w14:textFill>
        </w:rPr>
        <w:t>④与题意不符：消博会主要是消费展示交易平台，材料未直接体现供给侧结构性改革和品牌实力增强。</w:t>
      </w:r>
    </w:p>
    <w:p w14:paraId="055FF677">
      <w:pPr>
        <w:spacing w:after="0" w:line="360" w:lineRule="auto"/>
        <w:jc w:val="both"/>
        <w:rPr>
          <w:rFonts w:hint="eastAsia" w:ascii="宋体" w:hAnsi="宋体" w:eastAsia="宋体" w:cs="宋体"/>
          <w:bCs/>
          <w:color w:val="000000" w:themeColor="text1"/>
          <w:kern w:val="0"/>
          <w:sz w:val="24"/>
          <w14:textFill>
            <w14:solidFill>
              <w14:schemeClr w14:val="tx1"/>
            </w14:solidFill>
          </w14:textFill>
        </w:rPr>
      </w:pPr>
      <w:r>
        <w:rPr>
          <w:rFonts w:hint="eastAsia" w:ascii="宋体" w:hAnsi="宋体" w:eastAsia="宋体" w:cs="宋体"/>
          <w:bCs/>
          <w:color w:val="000000" w:themeColor="text1"/>
          <w:kern w:val="0"/>
          <w:sz w:val="24"/>
          <w14:textFill>
            <w14:solidFill>
              <w14:schemeClr w14:val="tx1"/>
            </w14:solidFill>
          </w14:textFill>
        </w:rPr>
        <w:t>故选：A。</w:t>
      </w:r>
    </w:p>
    <w:p w14:paraId="208C330E">
      <w:pPr>
        <w:spacing w:after="0" w:line="360" w:lineRule="auto"/>
        <w:jc w:val="both"/>
        <w:rPr>
          <w:rFonts w:hint="eastAsia" w:ascii="宋体" w:hAnsi="宋体" w:eastAsia="宋体" w:cs="宋体"/>
          <w:bCs/>
          <w:sz w:val="24"/>
        </w:rPr>
      </w:pPr>
      <w:r>
        <w:rPr>
          <w:rFonts w:hint="eastAsia" w:ascii="宋体" w:hAnsi="宋体" w:eastAsia="宋体" w:cs="宋体"/>
          <w:bCs/>
          <w:sz w:val="24"/>
        </w:rPr>
        <w:t>4．词元是人工智能大模型处理文本、代码、图像描述等信息的基本单元，如一个汉字、一个标点、一个词汇片段，其调用量是衡量人工智能产业发展速度的核心指标。2026年3月，我国日均词元调用量已突破140万亿，较2024年年初增长超1000倍。据此，可推断出我国</w:t>
      </w:r>
    </w:p>
    <w:p w14:paraId="3D8F51EA">
      <w:pPr>
        <w:spacing w:after="0" w:line="360" w:lineRule="auto"/>
        <w:jc w:val="both"/>
        <w:rPr>
          <w:rFonts w:hint="eastAsia" w:ascii="宋体" w:hAnsi="宋体" w:eastAsia="宋体" w:cs="宋体"/>
          <w:bCs/>
          <w:sz w:val="24"/>
        </w:rPr>
      </w:pPr>
      <w:r>
        <w:rPr>
          <w:rFonts w:hint="eastAsia" w:ascii="宋体" w:hAnsi="宋体" w:eastAsia="宋体" w:cs="宋体"/>
          <w:bCs/>
          <w:sz w:val="24"/>
        </w:rPr>
        <w:t>①大模型企业盈利能力增强</w:t>
      </w:r>
      <w:r>
        <w:rPr>
          <w:rFonts w:hint="eastAsia" w:ascii="宋体" w:hAnsi="宋体" w:eastAsia="宋体" w:cs="宋体"/>
          <w:bCs/>
          <w:sz w:val="24"/>
        </w:rPr>
        <w:tab/>
      </w:r>
      <w:r>
        <w:rPr>
          <w:rFonts w:hint="eastAsia" w:ascii="宋体" w:hAnsi="宋体" w:eastAsia="宋体" w:cs="宋体"/>
          <w:bCs/>
          <w:sz w:val="24"/>
        </w:rPr>
        <w:tab/>
      </w:r>
      <w:r>
        <w:rPr>
          <w:rFonts w:hint="eastAsia" w:ascii="宋体" w:hAnsi="宋体" w:eastAsia="宋体" w:cs="宋体"/>
          <w:bCs/>
          <w:sz w:val="24"/>
        </w:rPr>
        <w:t>②数据要素价值进一步释放</w:t>
      </w:r>
    </w:p>
    <w:p w14:paraId="3E464FD4">
      <w:pPr>
        <w:spacing w:after="0" w:line="360" w:lineRule="auto"/>
        <w:jc w:val="both"/>
        <w:rPr>
          <w:rFonts w:hint="eastAsia" w:ascii="宋体" w:hAnsi="宋体" w:eastAsia="宋体" w:cs="宋体"/>
          <w:bCs/>
          <w:sz w:val="24"/>
        </w:rPr>
      </w:pPr>
      <w:r>
        <w:rPr>
          <w:rFonts w:hint="eastAsia" w:ascii="宋体" w:hAnsi="宋体" w:eastAsia="宋体" w:cs="宋体"/>
          <w:bCs/>
          <w:sz w:val="24"/>
        </w:rPr>
        <w:t>③人工智能原始创新能力跃升</w:t>
      </w:r>
      <w:r>
        <w:rPr>
          <w:rFonts w:hint="eastAsia" w:ascii="宋体" w:hAnsi="宋体" w:eastAsia="宋体" w:cs="宋体"/>
          <w:bCs/>
          <w:sz w:val="24"/>
        </w:rPr>
        <w:tab/>
      </w:r>
      <w:r>
        <w:rPr>
          <w:rFonts w:hint="eastAsia" w:ascii="宋体" w:hAnsi="宋体" w:eastAsia="宋体" w:cs="宋体"/>
          <w:bCs/>
          <w:sz w:val="24"/>
        </w:rPr>
        <w:t>④人工智能算力基础设施不断完善</w:t>
      </w:r>
    </w:p>
    <w:p w14:paraId="2A715F58">
      <w:pPr>
        <w:spacing w:after="0" w:line="360" w:lineRule="auto"/>
        <w:jc w:val="both"/>
        <w:rPr>
          <w:rFonts w:hint="eastAsia" w:ascii="宋体" w:hAnsi="宋体" w:eastAsia="宋体" w:cs="宋体"/>
          <w:bCs/>
          <w:sz w:val="24"/>
        </w:rPr>
      </w:pPr>
      <w:r>
        <w:rPr>
          <w:rFonts w:hint="eastAsia" w:ascii="宋体" w:hAnsi="宋体" w:eastAsia="宋体" w:cs="宋体"/>
          <w:bCs/>
          <w:sz w:val="24"/>
        </w:rPr>
        <w:t>A．①②</w:t>
      </w:r>
      <w:r>
        <w:rPr>
          <w:rFonts w:hint="eastAsia" w:ascii="宋体" w:hAnsi="宋体" w:eastAsia="宋体" w:cs="宋体"/>
          <w:bCs/>
          <w:sz w:val="24"/>
        </w:rPr>
        <w:tab/>
      </w:r>
      <w:r>
        <w:rPr>
          <w:rFonts w:hint="eastAsia" w:ascii="宋体" w:hAnsi="宋体" w:eastAsia="宋体" w:cs="宋体"/>
          <w:bCs/>
          <w:sz w:val="24"/>
        </w:rPr>
        <w:t>B．①③</w:t>
      </w:r>
      <w:r>
        <w:rPr>
          <w:rFonts w:hint="eastAsia" w:ascii="宋体" w:hAnsi="宋体" w:eastAsia="宋体" w:cs="宋体"/>
          <w:bCs/>
          <w:sz w:val="24"/>
        </w:rPr>
        <w:tab/>
      </w:r>
      <w:r>
        <w:rPr>
          <w:rFonts w:hint="eastAsia" w:ascii="宋体" w:hAnsi="宋体" w:eastAsia="宋体" w:cs="宋体"/>
          <w:bCs/>
          <w:sz w:val="24"/>
        </w:rPr>
        <w:t>C．②④</w:t>
      </w:r>
      <w:r>
        <w:rPr>
          <w:rFonts w:hint="eastAsia" w:ascii="宋体" w:hAnsi="宋体" w:eastAsia="宋体" w:cs="宋体"/>
          <w:bCs/>
          <w:sz w:val="24"/>
        </w:rPr>
        <w:tab/>
      </w:r>
      <w:r>
        <w:rPr>
          <w:rFonts w:hint="eastAsia" w:ascii="宋体" w:hAnsi="宋体" w:eastAsia="宋体" w:cs="宋体"/>
          <w:bCs/>
          <w:sz w:val="24"/>
        </w:rPr>
        <w:t>D．③④</w:t>
      </w:r>
    </w:p>
    <w:p w14:paraId="474A9EA3">
      <w:pPr>
        <w:spacing w:after="0" w:line="360" w:lineRule="auto"/>
        <w:rPr>
          <w:rFonts w:hint="eastAsia" w:ascii="宋体" w:hAnsi="宋体" w:eastAsia="宋体" w:cs="宋体"/>
          <w:b/>
          <w:color w:val="FF0000"/>
          <w:kern w:val="0"/>
          <w:sz w:val="24"/>
        </w:rPr>
      </w:pPr>
      <w:r>
        <w:rPr>
          <w:rFonts w:hint="eastAsia" w:ascii="宋体" w:hAnsi="宋体" w:eastAsia="宋体" w:cs="宋体"/>
          <w:b/>
          <w:color w:val="FF0000"/>
          <w:kern w:val="0"/>
          <w:sz w:val="24"/>
        </w:rPr>
        <w:t>【答案】</w:t>
      </w:r>
    </w:p>
    <w:p w14:paraId="37F0857E">
      <w:pPr>
        <w:spacing w:after="0" w:line="360" w:lineRule="auto"/>
        <w:rPr>
          <w:rFonts w:hint="eastAsia" w:ascii="宋体" w:hAnsi="宋体" w:eastAsia="宋体" w:cs="宋体"/>
          <w:bCs/>
          <w:color w:val="000000" w:themeColor="text1"/>
          <w:kern w:val="0"/>
          <w:sz w:val="24"/>
          <w14:textFill>
            <w14:solidFill>
              <w14:schemeClr w14:val="tx1"/>
            </w14:solidFill>
          </w14:textFill>
        </w:rPr>
      </w:pPr>
      <w:r>
        <w:rPr>
          <w:rFonts w:hint="eastAsia" w:ascii="宋体" w:hAnsi="宋体" w:eastAsia="宋体" w:cs="宋体"/>
          <w:bCs/>
          <w:color w:val="000000" w:themeColor="text1"/>
          <w:kern w:val="0"/>
          <w:sz w:val="24"/>
          <w14:textFill>
            <w14:solidFill>
              <w14:schemeClr w14:val="tx1"/>
            </w14:solidFill>
          </w14:textFill>
        </w:rPr>
        <w:t>C</w:t>
      </w:r>
    </w:p>
    <w:p w14:paraId="7C8A9CB4">
      <w:pPr>
        <w:spacing w:after="0" w:line="360" w:lineRule="auto"/>
        <w:rPr>
          <w:rFonts w:hint="eastAsia" w:ascii="宋体" w:hAnsi="宋体" w:eastAsia="宋体" w:cs="宋体"/>
          <w:b/>
          <w:color w:val="FF0000"/>
          <w:kern w:val="0"/>
          <w:sz w:val="24"/>
        </w:rPr>
      </w:pPr>
      <w:r>
        <w:rPr>
          <w:rFonts w:hint="eastAsia" w:ascii="宋体" w:hAnsi="宋体" w:eastAsia="宋体" w:cs="宋体"/>
          <w:b/>
          <w:color w:val="FF0000"/>
          <w:kern w:val="0"/>
          <w:sz w:val="24"/>
        </w:rPr>
        <w:t>【解析】</w:t>
      </w:r>
    </w:p>
    <w:p w14:paraId="213E13F5">
      <w:pPr>
        <w:spacing w:after="0" w:line="360" w:lineRule="auto"/>
        <w:rPr>
          <w:rFonts w:hint="eastAsia" w:ascii="宋体" w:hAnsi="宋体" w:eastAsia="宋体" w:cs="宋体"/>
          <w:bCs/>
          <w:color w:val="000000" w:themeColor="text1"/>
          <w:kern w:val="0"/>
          <w:sz w:val="24"/>
          <w14:textFill>
            <w14:solidFill>
              <w14:schemeClr w14:val="tx1"/>
            </w14:solidFill>
          </w14:textFill>
        </w:rPr>
      </w:pPr>
      <w:r>
        <w:rPr>
          <w:rFonts w:hint="eastAsia" w:ascii="宋体" w:hAnsi="宋体" w:eastAsia="宋体" w:cs="宋体"/>
          <w:bCs/>
          <w:color w:val="000000" w:themeColor="text1"/>
          <w:kern w:val="0"/>
          <w:sz w:val="24"/>
          <w14:textFill>
            <w14:solidFill>
              <w14:schemeClr w14:val="tx1"/>
            </w14:solidFill>
          </w14:textFill>
        </w:rPr>
        <w:t>本题考查人工智能、数据要素、创新知识点。</w:t>
      </w:r>
    </w:p>
    <w:p w14:paraId="7BFF4170">
      <w:pPr>
        <w:spacing w:after="0" w:line="360" w:lineRule="auto"/>
        <w:rPr>
          <w:rFonts w:hint="eastAsia" w:ascii="宋体" w:hAnsi="宋体" w:eastAsia="宋体" w:cs="宋体"/>
          <w:bCs/>
          <w:color w:val="000000" w:themeColor="text1"/>
          <w:kern w:val="0"/>
          <w:sz w:val="24"/>
          <w14:textFill>
            <w14:solidFill>
              <w14:schemeClr w14:val="tx1"/>
            </w14:solidFill>
          </w14:textFill>
        </w:rPr>
      </w:pPr>
      <w:r>
        <w:rPr>
          <w:rFonts w:hint="eastAsia" w:ascii="宋体" w:hAnsi="宋体" w:eastAsia="宋体" w:cs="宋体"/>
          <w:bCs/>
          <w:color w:val="000000" w:themeColor="text1"/>
          <w:kern w:val="0"/>
          <w:sz w:val="24"/>
          <w14:textFill>
            <w14:solidFill>
              <w14:schemeClr w14:val="tx1"/>
            </w14:solidFill>
          </w14:textFill>
        </w:rPr>
        <w:t>①无法推断：词元调用量大幅增长只能说明产业发展速度快，但不能直接推断企业盈利能力增强。</w:t>
      </w:r>
    </w:p>
    <w:p w14:paraId="0A7E53B9">
      <w:pPr>
        <w:spacing w:after="0" w:line="360" w:lineRule="auto"/>
        <w:rPr>
          <w:rFonts w:hint="eastAsia" w:ascii="宋体" w:hAnsi="宋体" w:eastAsia="宋体" w:cs="宋体"/>
          <w:bCs/>
          <w:color w:val="000000" w:themeColor="text1"/>
          <w:kern w:val="0"/>
          <w:sz w:val="24"/>
          <w14:textFill>
            <w14:solidFill>
              <w14:schemeClr w14:val="tx1"/>
            </w14:solidFill>
          </w14:textFill>
        </w:rPr>
      </w:pPr>
      <w:r>
        <w:rPr>
          <w:rFonts w:hint="eastAsia" w:ascii="宋体" w:hAnsi="宋体" w:eastAsia="宋体" w:cs="宋体"/>
          <w:bCs/>
          <w:color w:val="000000" w:themeColor="text1"/>
          <w:kern w:val="0"/>
          <w:sz w:val="24"/>
          <w14:textFill>
            <w14:solidFill>
              <w14:schemeClr w14:val="tx1"/>
            </w14:solidFill>
          </w14:textFill>
        </w:rPr>
        <w:t>②正确：人工智能大模型处理文本、代码、图像描述等信息的基本单元，词元调用量爆发式增长，说明数据作为生产要素的价值进一步释放。</w:t>
      </w:r>
    </w:p>
    <w:p w14:paraId="2B5E9CFA">
      <w:pPr>
        <w:spacing w:after="0" w:line="360" w:lineRule="auto"/>
        <w:rPr>
          <w:rFonts w:hint="eastAsia" w:ascii="宋体" w:hAnsi="宋体" w:eastAsia="宋体" w:cs="宋体"/>
          <w:bCs/>
          <w:color w:val="000000" w:themeColor="text1"/>
          <w:kern w:val="0"/>
          <w:sz w:val="24"/>
          <w14:textFill>
            <w14:solidFill>
              <w14:schemeClr w14:val="tx1"/>
            </w14:solidFill>
          </w14:textFill>
        </w:rPr>
      </w:pPr>
      <w:r>
        <w:rPr>
          <w:rFonts w:hint="eastAsia" w:ascii="宋体" w:hAnsi="宋体" w:eastAsia="宋体" w:cs="宋体"/>
          <w:bCs/>
          <w:color w:val="000000" w:themeColor="text1"/>
          <w:kern w:val="0"/>
          <w:sz w:val="24"/>
          <w14:textFill>
            <w14:solidFill>
              <w14:schemeClr w14:val="tx1"/>
            </w14:solidFill>
          </w14:textFill>
        </w:rPr>
        <w:t>③无法推断：原始创新是指在科学研究、技术开发或工程实践中，取得前所未有的重大科学发现、技术发明、原理性主导技术或开辟全新产业方向的创新活动。调用量增长体现应用规模扩大，不能直接等同于原始创新能力跃升。</w:t>
      </w:r>
    </w:p>
    <w:p w14:paraId="35D0D911">
      <w:pPr>
        <w:spacing w:after="0" w:line="360" w:lineRule="auto"/>
        <w:rPr>
          <w:rFonts w:hint="eastAsia" w:ascii="宋体" w:hAnsi="宋体" w:eastAsia="宋体" w:cs="宋体"/>
          <w:bCs/>
          <w:color w:val="000000" w:themeColor="text1"/>
          <w:kern w:val="0"/>
          <w:sz w:val="24"/>
          <w14:textFill>
            <w14:solidFill>
              <w14:schemeClr w14:val="tx1"/>
            </w14:solidFill>
          </w14:textFill>
        </w:rPr>
      </w:pPr>
      <w:r>
        <w:rPr>
          <w:rFonts w:hint="eastAsia" w:ascii="宋体" w:hAnsi="宋体" w:eastAsia="宋体" w:cs="宋体"/>
          <w:bCs/>
          <w:color w:val="000000" w:themeColor="text1"/>
          <w:kern w:val="0"/>
          <w:sz w:val="24"/>
          <w14:textFill>
            <w14:solidFill>
              <w14:schemeClr w14:val="tx1"/>
            </w14:solidFill>
          </w14:textFill>
        </w:rPr>
        <w:t>④正确：词元调用量爆发式增长，说明我国人工智能算力基础设施不断完善。</w:t>
      </w:r>
    </w:p>
    <w:p w14:paraId="28103DDF">
      <w:pPr>
        <w:spacing w:after="0" w:line="360" w:lineRule="auto"/>
        <w:jc w:val="both"/>
        <w:rPr>
          <w:rFonts w:hint="eastAsia" w:ascii="宋体" w:hAnsi="宋体" w:eastAsia="宋体" w:cs="宋体"/>
          <w:bCs/>
          <w:color w:val="000000" w:themeColor="text1"/>
          <w:kern w:val="0"/>
          <w:sz w:val="24"/>
          <w14:textFill>
            <w14:solidFill>
              <w14:schemeClr w14:val="tx1"/>
            </w14:solidFill>
          </w14:textFill>
        </w:rPr>
      </w:pPr>
      <w:r>
        <w:rPr>
          <w:rFonts w:hint="eastAsia" w:ascii="宋体" w:hAnsi="宋体" w:eastAsia="宋体" w:cs="宋体"/>
          <w:bCs/>
          <w:color w:val="000000" w:themeColor="text1"/>
          <w:kern w:val="0"/>
          <w:sz w:val="24"/>
          <w14:textFill>
            <w14:solidFill>
              <w14:schemeClr w14:val="tx1"/>
            </w14:solidFill>
          </w14:textFill>
        </w:rPr>
        <w:t>故选：C。</w:t>
      </w:r>
    </w:p>
    <w:p w14:paraId="5A6378F3">
      <w:pPr>
        <w:spacing w:after="0" w:line="360" w:lineRule="auto"/>
        <w:jc w:val="both"/>
        <w:rPr>
          <w:rFonts w:hint="eastAsia" w:ascii="宋体" w:hAnsi="宋体" w:eastAsia="宋体" w:cs="宋体"/>
          <w:bCs/>
          <w:sz w:val="24"/>
        </w:rPr>
      </w:pPr>
      <w:r>
        <w:rPr>
          <w:rFonts w:hint="eastAsia" w:ascii="宋体" w:hAnsi="宋体" w:eastAsia="宋体" w:cs="宋体"/>
          <w:bCs/>
          <w:sz w:val="24"/>
        </w:rPr>
        <w:t>5．在全球核形势严峻复杂的背景下，2026年1月15日起施行的《中华人民共和国原子能法》将我国履行《核安全公约》等国际公约义务上升为法律要求；明确了原子能研究、开发和利用活动的重要原则；支持企业积极有序参与国际市场开发，促进共享和平利用原子能事业成果。这表明，我国</w:t>
      </w:r>
    </w:p>
    <w:p w14:paraId="3F805160">
      <w:pPr>
        <w:spacing w:after="0" w:line="360" w:lineRule="auto"/>
        <w:jc w:val="both"/>
        <w:rPr>
          <w:rFonts w:hint="eastAsia" w:ascii="宋体" w:hAnsi="宋体" w:eastAsia="宋体" w:cs="宋体"/>
          <w:bCs/>
          <w:sz w:val="24"/>
        </w:rPr>
      </w:pPr>
      <w:r>
        <w:rPr>
          <w:rFonts w:hint="eastAsia" w:ascii="宋体" w:hAnsi="宋体" w:eastAsia="宋体" w:cs="宋体"/>
          <w:bCs/>
          <w:sz w:val="24"/>
        </w:rPr>
        <w:t>①统筹发展与安全，践行总体国家安全观</w:t>
      </w:r>
      <w:r>
        <w:rPr>
          <w:rFonts w:hint="eastAsia" w:ascii="宋体" w:hAnsi="宋体" w:eastAsia="宋体" w:cs="宋体"/>
          <w:bCs/>
          <w:sz w:val="24"/>
        </w:rPr>
        <w:tab/>
      </w:r>
      <w:r>
        <w:rPr>
          <w:rFonts w:hint="eastAsia" w:ascii="宋体" w:hAnsi="宋体" w:eastAsia="宋体" w:cs="宋体"/>
          <w:bCs/>
          <w:sz w:val="24"/>
        </w:rPr>
        <w:t>②管控全球核风险，捍卫战后国际核秩序</w:t>
      </w:r>
    </w:p>
    <w:p w14:paraId="06229BEA">
      <w:pPr>
        <w:spacing w:after="0" w:line="360" w:lineRule="auto"/>
        <w:jc w:val="both"/>
        <w:rPr>
          <w:rFonts w:hint="eastAsia" w:ascii="宋体" w:hAnsi="宋体" w:eastAsia="宋体" w:cs="宋体"/>
          <w:bCs/>
          <w:sz w:val="24"/>
        </w:rPr>
      </w:pPr>
      <w:r>
        <w:rPr>
          <w:rFonts w:hint="eastAsia" w:ascii="宋体" w:hAnsi="宋体" w:eastAsia="宋体" w:cs="宋体"/>
          <w:bCs/>
          <w:sz w:val="24"/>
        </w:rPr>
        <w:t>③重视国际合作，护航世界核能产业发展</w:t>
      </w:r>
      <w:r>
        <w:rPr>
          <w:rFonts w:hint="eastAsia" w:ascii="宋体" w:hAnsi="宋体" w:eastAsia="宋体" w:cs="宋体"/>
          <w:bCs/>
          <w:sz w:val="24"/>
        </w:rPr>
        <w:tab/>
      </w:r>
      <w:r>
        <w:rPr>
          <w:rFonts w:hint="eastAsia" w:ascii="宋体" w:hAnsi="宋体" w:eastAsia="宋体" w:cs="宋体"/>
          <w:bCs/>
          <w:sz w:val="24"/>
        </w:rPr>
        <w:t>④担当大国责任，维护全人类的共同利益</w:t>
      </w:r>
    </w:p>
    <w:p w14:paraId="78C4126E">
      <w:pPr>
        <w:spacing w:after="0" w:line="360" w:lineRule="auto"/>
        <w:jc w:val="both"/>
        <w:rPr>
          <w:rFonts w:hint="eastAsia" w:ascii="宋体" w:hAnsi="宋体" w:eastAsia="宋体" w:cs="宋体"/>
          <w:bCs/>
          <w:sz w:val="24"/>
        </w:rPr>
      </w:pPr>
      <w:r>
        <w:rPr>
          <w:rFonts w:hint="eastAsia" w:ascii="宋体" w:hAnsi="宋体" w:eastAsia="宋体" w:cs="宋体"/>
          <w:bCs/>
          <w:sz w:val="24"/>
        </w:rPr>
        <w:t>A．①③</w:t>
      </w:r>
      <w:r>
        <w:rPr>
          <w:rFonts w:hint="eastAsia" w:ascii="宋体" w:hAnsi="宋体" w:eastAsia="宋体" w:cs="宋体"/>
          <w:bCs/>
          <w:sz w:val="24"/>
        </w:rPr>
        <w:tab/>
      </w:r>
      <w:r>
        <w:rPr>
          <w:rFonts w:hint="eastAsia" w:ascii="宋体" w:hAnsi="宋体" w:eastAsia="宋体" w:cs="宋体"/>
          <w:bCs/>
          <w:sz w:val="24"/>
        </w:rPr>
        <w:t>B．①④</w:t>
      </w:r>
      <w:r>
        <w:rPr>
          <w:rFonts w:hint="eastAsia" w:ascii="宋体" w:hAnsi="宋体" w:eastAsia="宋体" w:cs="宋体"/>
          <w:bCs/>
          <w:sz w:val="24"/>
        </w:rPr>
        <w:tab/>
      </w:r>
      <w:r>
        <w:rPr>
          <w:rFonts w:hint="eastAsia" w:ascii="宋体" w:hAnsi="宋体" w:eastAsia="宋体" w:cs="宋体"/>
          <w:bCs/>
          <w:sz w:val="24"/>
        </w:rPr>
        <w:t>C．②③</w:t>
      </w:r>
      <w:r>
        <w:rPr>
          <w:rFonts w:hint="eastAsia" w:ascii="宋体" w:hAnsi="宋体" w:eastAsia="宋体" w:cs="宋体"/>
          <w:bCs/>
          <w:sz w:val="24"/>
        </w:rPr>
        <w:tab/>
      </w:r>
      <w:r>
        <w:rPr>
          <w:rFonts w:hint="eastAsia" w:ascii="宋体" w:hAnsi="宋体" w:eastAsia="宋体" w:cs="宋体"/>
          <w:bCs/>
          <w:sz w:val="24"/>
        </w:rPr>
        <w:t>D．②④</w:t>
      </w:r>
    </w:p>
    <w:p w14:paraId="4963A76D">
      <w:pPr>
        <w:spacing w:after="0" w:line="360" w:lineRule="auto"/>
        <w:rPr>
          <w:rFonts w:hint="eastAsia" w:ascii="宋体" w:hAnsi="宋体" w:eastAsia="宋体" w:cs="宋体"/>
          <w:b/>
          <w:color w:val="FF0000"/>
          <w:kern w:val="0"/>
          <w:sz w:val="24"/>
        </w:rPr>
      </w:pPr>
      <w:r>
        <w:rPr>
          <w:rFonts w:hint="eastAsia" w:ascii="宋体" w:hAnsi="宋体" w:eastAsia="宋体" w:cs="宋体"/>
          <w:b/>
          <w:color w:val="FF0000"/>
          <w:kern w:val="0"/>
          <w:sz w:val="24"/>
        </w:rPr>
        <w:t>【答案】</w:t>
      </w:r>
    </w:p>
    <w:p w14:paraId="3EC32056">
      <w:pPr>
        <w:spacing w:after="0" w:line="360" w:lineRule="auto"/>
        <w:rPr>
          <w:rFonts w:hint="eastAsia" w:ascii="宋体" w:hAnsi="宋体" w:eastAsia="宋体" w:cs="宋体"/>
          <w:bCs/>
          <w:color w:val="000000" w:themeColor="text1"/>
          <w:kern w:val="0"/>
          <w:sz w:val="24"/>
          <w14:textFill>
            <w14:solidFill>
              <w14:schemeClr w14:val="tx1"/>
            </w14:solidFill>
          </w14:textFill>
        </w:rPr>
      </w:pPr>
      <w:r>
        <w:rPr>
          <w:rFonts w:hint="eastAsia" w:ascii="宋体" w:hAnsi="宋体" w:eastAsia="宋体" w:cs="宋体"/>
          <w:bCs/>
          <w:color w:val="000000" w:themeColor="text1"/>
          <w:kern w:val="0"/>
          <w:sz w:val="24"/>
          <w14:textFill>
            <w14:solidFill>
              <w14:schemeClr w14:val="tx1"/>
            </w14:solidFill>
          </w14:textFill>
        </w:rPr>
        <w:t>B</w:t>
      </w:r>
    </w:p>
    <w:p w14:paraId="50374D17">
      <w:pPr>
        <w:spacing w:after="0" w:line="360" w:lineRule="auto"/>
        <w:rPr>
          <w:rFonts w:hint="eastAsia" w:ascii="宋体" w:hAnsi="宋体" w:eastAsia="宋体" w:cs="宋体"/>
          <w:b/>
          <w:color w:val="FF0000"/>
          <w:kern w:val="0"/>
          <w:sz w:val="24"/>
        </w:rPr>
      </w:pPr>
      <w:r>
        <w:rPr>
          <w:rFonts w:hint="eastAsia" w:ascii="宋体" w:hAnsi="宋体" w:eastAsia="宋体" w:cs="宋体"/>
          <w:b/>
          <w:color w:val="FF0000"/>
          <w:kern w:val="0"/>
          <w:sz w:val="24"/>
        </w:rPr>
        <w:t>【解析】</w:t>
      </w:r>
    </w:p>
    <w:p w14:paraId="5EBC49F9">
      <w:pPr>
        <w:spacing w:after="0" w:line="360" w:lineRule="auto"/>
        <w:rPr>
          <w:rFonts w:hint="eastAsia" w:ascii="宋体" w:hAnsi="宋体" w:eastAsia="宋体" w:cs="宋体"/>
          <w:bCs/>
          <w:color w:val="000000" w:themeColor="text1"/>
          <w:kern w:val="0"/>
          <w:sz w:val="24"/>
          <w14:textFill>
            <w14:solidFill>
              <w14:schemeClr w14:val="tx1"/>
            </w14:solidFill>
          </w14:textFill>
        </w:rPr>
      </w:pPr>
      <w:r>
        <w:rPr>
          <w:rFonts w:hint="eastAsia" w:ascii="宋体" w:hAnsi="宋体" w:eastAsia="宋体" w:cs="宋体"/>
          <w:bCs/>
          <w:color w:val="000000" w:themeColor="text1"/>
          <w:kern w:val="0"/>
          <w:sz w:val="24"/>
          <w14:textFill>
            <w14:solidFill>
              <w14:schemeClr w14:val="tx1"/>
            </w14:solidFill>
          </w14:textFill>
        </w:rPr>
        <w:t>本题考查总体国家安全观、大国责任、人类命运共同体知识点。</w:t>
      </w:r>
    </w:p>
    <w:p w14:paraId="707C9463">
      <w:pPr>
        <w:spacing w:after="0" w:line="360" w:lineRule="auto"/>
        <w:rPr>
          <w:rFonts w:hint="eastAsia" w:ascii="宋体" w:hAnsi="宋体" w:eastAsia="宋体" w:cs="宋体"/>
          <w:bCs/>
          <w:color w:val="000000" w:themeColor="text1"/>
          <w:kern w:val="0"/>
          <w:sz w:val="24"/>
          <w14:textFill>
            <w14:solidFill>
              <w14:schemeClr w14:val="tx1"/>
            </w14:solidFill>
          </w14:textFill>
        </w:rPr>
      </w:pPr>
      <w:r>
        <w:rPr>
          <w:rFonts w:hint="eastAsia" w:ascii="宋体" w:hAnsi="宋体" w:eastAsia="宋体" w:cs="宋体"/>
          <w:bCs/>
          <w:color w:val="000000" w:themeColor="text1"/>
          <w:kern w:val="0"/>
          <w:sz w:val="24"/>
          <w14:textFill>
            <w14:solidFill>
              <w14:schemeClr w14:val="tx1"/>
            </w14:solidFill>
          </w14:textFill>
        </w:rPr>
        <w:t>①正确：《中华人民共和国原子能法》既促进原子能和平利用，又保障核安全，促进共享和平利用原子能事业成果，体现了统筹发展与安全，践行总体国家安全观。</w:t>
      </w:r>
    </w:p>
    <w:p w14:paraId="743D1A1D">
      <w:pPr>
        <w:spacing w:after="0" w:line="360" w:lineRule="auto"/>
        <w:rPr>
          <w:rFonts w:hint="eastAsia" w:ascii="宋体" w:hAnsi="宋体" w:eastAsia="宋体" w:cs="宋体"/>
          <w:bCs/>
          <w:color w:val="000000" w:themeColor="text1"/>
          <w:kern w:val="0"/>
          <w:sz w:val="24"/>
          <w14:textFill>
            <w14:solidFill>
              <w14:schemeClr w14:val="tx1"/>
            </w14:solidFill>
          </w14:textFill>
        </w:rPr>
      </w:pPr>
      <w:r>
        <w:rPr>
          <w:rFonts w:hint="eastAsia" w:ascii="宋体" w:hAnsi="宋体" w:eastAsia="宋体" w:cs="宋体"/>
          <w:bCs/>
          <w:color w:val="000000" w:themeColor="text1"/>
          <w:kern w:val="0"/>
          <w:sz w:val="24"/>
          <w14:textFill>
            <w14:solidFill>
              <w14:schemeClr w14:val="tx1"/>
            </w14:solidFill>
          </w14:textFill>
        </w:rPr>
        <w:t>②错误：我国制定《中华人民共和国原子能法》是为了规范国内原子能活动，“管控全球核风险”犯夸大作用的错误。</w:t>
      </w:r>
    </w:p>
    <w:p w14:paraId="52614F86">
      <w:pPr>
        <w:spacing w:after="0" w:line="360" w:lineRule="auto"/>
        <w:rPr>
          <w:rFonts w:hint="eastAsia" w:ascii="宋体" w:hAnsi="宋体" w:eastAsia="宋体" w:cs="宋体"/>
          <w:bCs/>
          <w:color w:val="000000" w:themeColor="text1"/>
          <w:sz w:val="24"/>
          <w14:textFill>
            <w14:solidFill>
              <w14:schemeClr w14:val="tx1"/>
            </w14:solidFill>
          </w14:textFill>
        </w:rPr>
      </w:pPr>
      <w:r>
        <w:rPr>
          <w:rFonts w:hint="eastAsia" w:ascii="宋体" w:hAnsi="宋体" w:eastAsia="宋体" w:cs="宋体"/>
          <w:bCs/>
          <w:color w:val="000000" w:themeColor="text1"/>
          <w:sz w:val="24"/>
          <w14:textFill>
            <w14:solidFill>
              <w14:schemeClr w14:val="tx1"/>
            </w14:solidFill>
          </w14:textFill>
        </w:rPr>
        <w:t>③与题意不符：材料主要体现我国履行国际公约义务，未直接体现“护航世界核能产业发展”。</w:t>
      </w:r>
    </w:p>
    <w:p w14:paraId="7F4B8671">
      <w:pPr>
        <w:spacing w:after="0" w:line="360" w:lineRule="auto"/>
        <w:rPr>
          <w:rFonts w:hint="eastAsia" w:ascii="宋体" w:hAnsi="宋体" w:eastAsia="宋体" w:cs="宋体"/>
          <w:bCs/>
          <w:color w:val="000000" w:themeColor="text1"/>
          <w:kern w:val="0"/>
          <w:sz w:val="24"/>
          <w14:textFill>
            <w14:solidFill>
              <w14:schemeClr w14:val="tx1"/>
            </w14:solidFill>
          </w14:textFill>
        </w:rPr>
      </w:pPr>
      <w:r>
        <w:rPr>
          <w:rFonts w:hint="eastAsia" w:ascii="宋体" w:hAnsi="宋体" w:eastAsia="宋体" w:cs="宋体"/>
          <w:bCs/>
          <w:color w:val="000000" w:themeColor="text1"/>
          <w:kern w:val="0"/>
          <w:sz w:val="24"/>
          <w14:textFill>
            <w14:solidFill>
              <w14:schemeClr w14:val="tx1"/>
            </w14:solidFill>
          </w14:textFill>
        </w:rPr>
        <w:t>④正确：我国将履行国际公约义务上升为法律要求，促进共享和平利用原子能成果，体现了大国责任，维护全人类共同利益。</w:t>
      </w:r>
    </w:p>
    <w:p w14:paraId="7C20AA48">
      <w:pPr>
        <w:spacing w:after="0" w:line="360" w:lineRule="auto"/>
        <w:rPr>
          <w:rFonts w:hint="eastAsia" w:ascii="宋体" w:hAnsi="宋体" w:eastAsia="宋体" w:cs="宋体"/>
          <w:bCs/>
          <w:color w:val="000000" w:themeColor="text1"/>
          <w:kern w:val="0"/>
          <w:sz w:val="24"/>
          <w14:textFill>
            <w14:solidFill>
              <w14:schemeClr w14:val="tx1"/>
            </w14:solidFill>
          </w14:textFill>
        </w:rPr>
      </w:pPr>
      <w:r>
        <w:rPr>
          <w:rFonts w:hint="eastAsia" w:ascii="宋体" w:hAnsi="宋体" w:eastAsia="宋体" w:cs="宋体"/>
          <w:bCs/>
          <w:color w:val="000000" w:themeColor="text1"/>
          <w:kern w:val="0"/>
          <w:sz w:val="24"/>
          <w14:textFill>
            <w14:solidFill>
              <w14:schemeClr w14:val="tx1"/>
            </w14:solidFill>
          </w14:textFill>
        </w:rPr>
        <w:t xml:space="preserve">故选：B。  </w:t>
      </w:r>
    </w:p>
    <w:p w14:paraId="15040F88">
      <w:pPr>
        <w:spacing w:after="0" w:line="360" w:lineRule="auto"/>
        <w:jc w:val="both"/>
        <w:rPr>
          <w:rFonts w:hint="eastAsia" w:ascii="宋体" w:hAnsi="宋体" w:eastAsia="宋体" w:cs="宋体"/>
          <w:bCs/>
          <w:sz w:val="24"/>
        </w:rPr>
      </w:pPr>
      <w:r>
        <w:rPr>
          <w:rFonts w:hint="eastAsia" w:ascii="宋体" w:hAnsi="宋体" w:eastAsia="宋体" w:cs="宋体"/>
          <w:bCs/>
          <w:sz w:val="24"/>
        </w:rPr>
        <w:t>6．某县人大常委会创新构建人大代表建议与司法建议、检察建议转化贯通的“三建议”协同机制：</w:t>
      </w:r>
    </w:p>
    <w:p w14:paraId="455A9449">
      <w:pPr>
        <w:spacing w:after="0" w:line="360" w:lineRule="auto"/>
        <w:jc w:val="both"/>
        <w:rPr>
          <w:rFonts w:hint="eastAsia" w:ascii="宋体" w:hAnsi="宋体" w:eastAsia="宋体" w:cs="宋体"/>
          <w:bCs/>
          <w:sz w:val="24"/>
        </w:rPr>
      </w:pPr>
    </w:p>
    <w:tbl>
      <w:tblPr>
        <w:tblStyle w:val="5"/>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243"/>
        <w:gridCol w:w="3243"/>
        <w:gridCol w:w="3244"/>
      </w:tblGrid>
      <w:tr w14:paraId="120C9F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243" w:type="dxa"/>
          </w:tcPr>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17"/>
            </w:tblGrid>
            <w:tr w14:paraId="6CE8D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17" w:type="dxa"/>
                </w:tcPr>
                <w:p w14:paraId="2C55A6B3">
                  <w:pPr>
                    <w:spacing w:after="0" w:line="360" w:lineRule="auto"/>
                    <w:jc w:val="both"/>
                    <w:rPr>
                      <w:rFonts w:hint="eastAsia" w:ascii="宋体" w:hAnsi="宋体" w:eastAsia="宋体" w:cs="宋体"/>
                      <w:bCs/>
                      <w:kern w:val="0"/>
                      <w:sz w:val="24"/>
                      <w14:ligatures w14:val="none"/>
                    </w:rPr>
                  </w:pPr>
                  <w:r>
                    <w:rPr>
                      <w:rFonts w:hint="eastAsia" w:ascii="宋体" w:hAnsi="宋体" w:eastAsia="宋体" w:cs="宋体"/>
                      <w:bCs/>
                      <w:kern w:val="0"/>
                      <w:sz w:val="24"/>
                      <w14:ligatures w14:val="none"/>
                    </w:rPr>
                    <w:t>人民法院、人民检察院主动发现涉行政管理、公共政策等问题线索，及时移送人大常委会；人大常委会据此组织人大代表调研形成代表建议，并督促相关职能部门依法履职。</w:t>
                  </w:r>
                </w:p>
              </w:tc>
            </w:tr>
          </w:tbl>
          <w:p w14:paraId="63DDA2AE">
            <w:pPr>
              <w:spacing w:after="0" w:line="360" w:lineRule="auto"/>
              <w:jc w:val="both"/>
              <w:rPr>
                <w:rFonts w:hint="eastAsia" w:ascii="宋体" w:hAnsi="宋体" w:eastAsia="宋体" w:cs="宋体"/>
                <w:bCs/>
                <w:kern w:val="0"/>
                <w:sz w:val="24"/>
                <w14:ligatures w14:val="none"/>
              </w:rPr>
            </w:pPr>
          </w:p>
        </w:tc>
        <w:tc>
          <w:tcPr>
            <w:tcW w:w="3243" w:type="dxa"/>
          </w:tcPr>
          <w:p w14:paraId="3AE09AF3">
            <w:pPr>
              <w:spacing w:after="0" w:line="360" w:lineRule="auto"/>
              <w:jc w:val="center"/>
              <w:rPr>
                <w:rFonts w:hint="eastAsia" w:ascii="宋体" w:hAnsi="宋体" w:eastAsia="宋体" w:cs="宋体"/>
                <w:bCs/>
                <w:kern w:val="0"/>
                <w:sz w:val="24"/>
                <w14:ligatures w14:val="none"/>
              </w:rPr>
            </w:pPr>
            <w:r>
              <w:rPr>
                <w:rFonts w:hint="eastAsia" w:ascii="宋体" w:hAnsi="宋体" w:eastAsia="宋体" w:cs="宋体"/>
                <w:bCs/>
                <w:kern w:val="0"/>
                <w:sz w:val="24"/>
                <w14:ligatures w14:val="none"/>
              </w:rPr>
              <mc:AlternateContent>
                <mc:Choice Requires="wps">
                  <w:drawing>
                    <wp:inline distT="0" distB="0" distL="0" distR="0">
                      <wp:extent cx="1619250" cy="771525"/>
                      <wp:effectExtent l="6350" t="6350" r="12700" b="22225"/>
                      <wp:docPr id="798081027" name="椭圆 5"/>
                      <wp:cNvGraphicFramePr/>
                      <a:graphic xmlns:a="http://schemas.openxmlformats.org/drawingml/2006/main">
                        <a:graphicData uri="http://schemas.microsoft.com/office/word/2010/wordprocessingShape">
                          <wps:wsp>
                            <wps:cNvSpPr/>
                            <wps:spPr>
                              <a:xfrm>
                                <a:off x="0" y="0"/>
                                <a:ext cx="1619250" cy="771525"/>
                              </a:xfrm>
                              <a:prstGeom prst="ellipse">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238522F">
                                  <w:pPr>
                                    <w:spacing w:after="0" w:line="240" w:lineRule="auto"/>
                                    <w:jc w:val="center"/>
                                    <w:rPr>
                                      <w:rFonts w:eastAsia="楷体"/>
                                      <w:color w:val="000000" w:themeColor="text1"/>
                                      <w14:textFill>
                                        <w14:solidFill>
                                          <w14:schemeClr w14:val="tx1"/>
                                        </w14:solidFill>
                                      </w14:textFill>
                                    </w:rPr>
                                  </w:pPr>
                                  <w:r>
                                    <w:rPr>
                                      <w:rFonts w:hint="eastAsia" w:eastAsia="楷体"/>
                                      <w:color w:val="000000" w:themeColor="text1"/>
                                      <w14:textFill>
                                        <w14:solidFill>
                                          <w14:schemeClr w14:val="tx1"/>
                                        </w14:solidFill>
                                      </w14:textFill>
                                    </w:rPr>
                                    <w:t>司法建议</w:t>
                                  </w:r>
                                </w:p>
                                <w:p w14:paraId="198C6065">
                                  <w:pPr>
                                    <w:spacing w:after="0" w:line="240" w:lineRule="auto"/>
                                    <w:jc w:val="center"/>
                                    <w:rPr>
                                      <w:rFonts w:eastAsia="楷体"/>
                                      <w:color w:val="000000" w:themeColor="text1"/>
                                      <w14:textFill>
                                        <w14:solidFill>
                                          <w14:schemeClr w14:val="tx1"/>
                                        </w14:solidFill>
                                      </w14:textFill>
                                    </w:rPr>
                                  </w:pPr>
                                  <w:r>
                                    <w:rPr>
                                      <w:rFonts w:hint="eastAsia" w:eastAsia="楷体"/>
                                      <w:color w:val="000000" w:themeColor="text1"/>
                                      <w14:textFill>
                                        <w14:solidFill>
                                          <w14:schemeClr w14:val="tx1"/>
                                        </w14:solidFill>
                                      </w14:textFill>
                                    </w:rPr>
                                    <w:t>检察建议</w:t>
                                  </w:r>
                                </w:p>
                              </w:txbxContent>
                            </wps:txbx>
                            <wps:bodyPr rot="0" spcFirstLastPara="0" vertOverflow="overflow" horzOverflow="overflow" vert="horz" wrap="square" lIns="91440" tIns="45720" rIns="91440" bIns="45720" numCol="1" spcCol="0" rtlCol="0" fromWordArt="0" anchor="ctr" anchorCtr="0" forceAA="0" compatLnSpc="1"/>
                          </wps:wsp>
                        </a:graphicData>
                      </a:graphic>
                    </wp:inline>
                  </w:drawing>
                </mc:Choice>
                <mc:Fallback>
                  <w:pict>
                    <v:shape id="椭圆 5" o:spid="_x0000_s1026" o:spt="3" type="#_x0000_t3" style="height:60.75pt;width:127.5pt;v-text-anchor:middle;" filled="f" stroked="t" coordsize="21600,21600" o:gfxdata="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">
                      <v:fill on="f" focussize="0,0"/>
                      <v:stroke weight="1pt" color="#000000 [3213]" miterlimit="8" joinstyle="miter"/>
                      <v:imagedata o:title=""/>
                      <o:lock v:ext="edit" aspectratio="f"/>
                      <v:textbox>
                        <w:txbxContent>
                          <w:p w14:paraId="2238522F">
                            <w:pPr>
                              <w:spacing w:after="0" w:line="240" w:lineRule="auto"/>
                              <w:jc w:val="center"/>
                              <w:rPr>
                                <w:rFonts w:eastAsia="楷体"/>
                                <w:color w:val="000000" w:themeColor="text1"/>
                                <w14:textFill>
                                  <w14:solidFill>
                                    <w14:schemeClr w14:val="tx1"/>
                                  </w14:solidFill>
                                </w14:textFill>
                              </w:rPr>
                            </w:pPr>
                            <w:r>
                              <w:rPr>
                                <w:rFonts w:hint="eastAsia" w:eastAsia="楷体"/>
                                <w:color w:val="000000" w:themeColor="text1"/>
                                <w14:textFill>
                                  <w14:solidFill>
                                    <w14:schemeClr w14:val="tx1"/>
                                  </w14:solidFill>
                                </w14:textFill>
                              </w:rPr>
                              <w:t>司法建议</w:t>
                            </w:r>
                          </w:p>
                          <w:p w14:paraId="198C6065">
                            <w:pPr>
                              <w:spacing w:after="0" w:line="240" w:lineRule="auto"/>
                              <w:jc w:val="center"/>
                              <w:rPr>
                                <w:rFonts w:eastAsia="楷体"/>
                                <w:color w:val="000000" w:themeColor="text1"/>
                                <w14:textFill>
                                  <w14:solidFill>
                                    <w14:schemeClr w14:val="tx1"/>
                                  </w14:solidFill>
                                </w14:textFill>
                              </w:rPr>
                            </w:pPr>
                            <w:r>
                              <w:rPr>
                                <w:rFonts w:hint="eastAsia" w:eastAsia="楷体"/>
                                <w:color w:val="000000" w:themeColor="text1"/>
                                <w14:textFill>
                                  <w14:solidFill>
                                    <w14:schemeClr w14:val="tx1"/>
                                  </w14:solidFill>
                                </w14:textFill>
                              </w:rPr>
                              <w:t>检察建议</w:t>
                            </w:r>
                          </w:p>
                        </w:txbxContent>
                      </v:textbox>
                      <w10:wrap type="none"/>
                      <w10:anchorlock/>
                    </v:shape>
                  </w:pict>
                </mc:Fallback>
              </mc:AlternateContent>
            </w:r>
          </w:p>
          <w:p w14:paraId="48B6CEB1">
            <w:pPr>
              <w:spacing w:after="0" w:line="360" w:lineRule="auto"/>
              <w:jc w:val="center"/>
              <w:rPr>
                <w:rFonts w:hint="eastAsia" w:ascii="宋体" w:hAnsi="宋体" w:eastAsia="宋体" w:cs="宋体"/>
                <w:bCs/>
                <w:kern w:val="0"/>
                <w:sz w:val="24"/>
                <w14:ligatures w14:val="none"/>
              </w:rPr>
            </w:pPr>
            <w:r>
              <w:rPr>
                <w:rFonts w:hint="eastAsia" w:ascii="宋体" w:hAnsi="宋体" w:eastAsia="宋体" w:cs="宋体"/>
                <w:bCs/>
                <w:kern w:val="0"/>
                <w:sz w:val="24"/>
                <w14:ligatures w14:val="none"/>
              </w:rPr>
              <mc:AlternateContent>
                <mc:Choice Requires="wps">
                  <w:drawing>
                    <wp:inline distT="0" distB="0" distL="0" distR="0">
                      <wp:extent cx="1581150" cy="737870"/>
                      <wp:effectExtent l="6350" t="6350" r="12700" b="17780"/>
                      <wp:docPr id="1066126905" name="椭圆 5"/>
                      <wp:cNvGraphicFramePr/>
                      <a:graphic xmlns:a="http://schemas.openxmlformats.org/drawingml/2006/main">
                        <a:graphicData uri="http://schemas.microsoft.com/office/word/2010/wordprocessingShape">
                          <wps:wsp>
                            <wps:cNvSpPr/>
                            <wps:spPr>
                              <a:xfrm>
                                <a:off x="0" y="0"/>
                                <a:ext cx="1581150" cy="737870"/>
                              </a:xfrm>
                              <a:prstGeom prst="ellipse">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EBBC0FC">
                                  <w:pPr>
                                    <w:spacing w:after="0" w:line="240" w:lineRule="auto"/>
                                    <w:jc w:val="center"/>
                                    <w:textAlignment w:val="center"/>
                                    <w:rPr>
                                      <w:rFonts w:eastAsia="楷体"/>
                                      <w:color w:val="000000" w:themeColor="text1"/>
                                      <w14:textFill>
                                        <w14:solidFill>
                                          <w14:schemeClr w14:val="tx1"/>
                                        </w14:solidFill>
                                      </w14:textFill>
                                    </w:rPr>
                                  </w:pPr>
                                  <w:r>
                                    <w:rPr>
                                      <w:rFonts w:hint="eastAsia" w:eastAsia="楷体"/>
                                      <w:color w:val="000000" w:themeColor="text1"/>
                                      <w14:textFill>
                                        <w14:solidFill>
                                          <w14:schemeClr w14:val="tx1"/>
                                        </w14:solidFill>
                                      </w14:textFill>
                                    </w:rPr>
                                    <w:t>人大代表建议</w:t>
                                  </w:r>
                                </w:p>
                              </w:txbxContent>
                            </wps:txbx>
                            <wps:bodyPr rot="0" spcFirstLastPara="0" vertOverflow="overflow" horzOverflow="overflow" vert="horz" wrap="square" lIns="91440" tIns="45720" rIns="91440" bIns="45720" numCol="1" spcCol="0" rtlCol="0" fromWordArt="0" anchor="ctr" anchorCtr="0" forceAA="0" compatLnSpc="1"/>
                          </wps:wsp>
                        </a:graphicData>
                      </a:graphic>
                    </wp:inline>
                  </w:drawing>
                </mc:Choice>
                <mc:Fallback>
                  <w:pict>
                    <v:shape id="椭圆 5" o:spid="_x0000_s1026" o:spt="3" type="#_x0000_t3" style="height:58.1pt;width:124.5pt;v-text-anchor:middle;" fillcolor="#FFFFFF [3212]" filled="t" stroked="t" coordsize="21600,21600" o:gfxdata="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">
                      <v:fill on="t" focussize="0,0"/>
                      <v:stroke weight="1pt" color="#000000 [3213]" miterlimit="8" joinstyle="miter"/>
                      <v:imagedata o:title=""/>
                      <o:lock v:ext="edit" aspectratio="f"/>
                      <v:textbox>
                        <w:txbxContent>
                          <w:p w14:paraId="3EBBC0FC">
                            <w:pPr>
                              <w:spacing w:after="0" w:line="240" w:lineRule="auto"/>
                              <w:jc w:val="center"/>
                              <w:textAlignment w:val="center"/>
                              <w:rPr>
                                <w:rFonts w:eastAsia="楷体"/>
                                <w:color w:val="000000" w:themeColor="text1"/>
                                <w14:textFill>
                                  <w14:solidFill>
                                    <w14:schemeClr w14:val="tx1"/>
                                  </w14:solidFill>
                                </w14:textFill>
                              </w:rPr>
                            </w:pPr>
                            <w:r>
                              <w:rPr>
                                <w:rFonts w:hint="eastAsia" w:eastAsia="楷体"/>
                                <w:color w:val="000000" w:themeColor="text1"/>
                                <w14:textFill>
                                  <w14:solidFill>
                                    <w14:schemeClr w14:val="tx1"/>
                                  </w14:solidFill>
                                </w14:textFill>
                              </w:rPr>
                              <w:t>人大代表建议</w:t>
                            </w:r>
                          </w:p>
                        </w:txbxContent>
                      </v:textbox>
                      <w10:wrap type="none"/>
                      <w10:anchorlock/>
                    </v:shape>
                  </w:pict>
                </mc:Fallback>
              </mc:AlternateContent>
            </w:r>
          </w:p>
        </w:tc>
        <w:tc>
          <w:tcPr>
            <w:tcW w:w="3244" w:type="dxa"/>
          </w:tcPr>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18"/>
            </w:tblGrid>
            <w:tr w14:paraId="2F052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18" w:type="dxa"/>
                </w:tcPr>
                <w:p w14:paraId="3E110BF9">
                  <w:pPr>
                    <w:spacing w:after="0" w:line="360" w:lineRule="auto"/>
                    <w:jc w:val="both"/>
                    <w:rPr>
                      <w:rFonts w:hint="eastAsia" w:ascii="宋体" w:hAnsi="宋体" w:eastAsia="宋体" w:cs="宋体"/>
                      <w:bCs/>
                      <w:kern w:val="0"/>
                      <w:sz w:val="24"/>
                      <w14:ligatures w14:val="none"/>
                    </w:rPr>
                  </w:pPr>
                  <w:r>
                    <w:rPr>
                      <w:rFonts w:hint="eastAsia" w:ascii="宋体" w:hAnsi="宋体" w:eastAsia="宋体" w:cs="宋体"/>
                      <w:bCs/>
                      <w:kern w:val="0"/>
                      <w:sz w:val="24"/>
                      <w14:ligatures w14:val="none"/>
                    </w:rPr>
                    <w:t>人大代表在收集社情民意时，将需要司法机关督促职能部门整改落实的群众意见建议形成代表建议，由人大常委会转交司法机关，通过司法建议、检察建议等手段督促整改落实。</w:t>
                  </w:r>
                </w:p>
              </w:tc>
            </w:tr>
          </w:tbl>
          <w:p w14:paraId="28244234">
            <w:pPr>
              <w:spacing w:after="0" w:line="360" w:lineRule="auto"/>
              <w:jc w:val="both"/>
              <w:rPr>
                <w:rFonts w:hint="eastAsia" w:ascii="宋体" w:hAnsi="宋体" w:eastAsia="宋体" w:cs="宋体"/>
                <w:bCs/>
                <w:kern w:val="0"/>
                <w:sz w:val="24"/>
                <w14:ligatures w14:val="none"/>
              </w:rPr>
            </w:pPr>
          </w:p>
        </w:tc>
      </w:tr>
    </w:tbl>
    <w:p w14:paraId="19059355">
      <w:pPr>
        <w:spacing w:after="0" w:line="360" w:lineRule="auto"/>
        <w:jc w:val="both"/>
        <w:rPr>
          <w:rFonts w:hint="eastAsia" w:ascii="宋体" w:hAnsi="宋体" w:eastAsia="宋体" w:cs="宋体"/>
          <w:bCs/>
          <w:sz w:val="24"/>
        </w:rPr>
      </w:pPr>
      <w:r>
        <w:rPr>
          <w:rFonts w:hint="eastAsia" w:ascii="宋体" w:hAnsi="宋体" w:eastAsia="宋体" w:cs="宋体"/>
          <w:bCs/>
          <w:sz w:val="24"/>
        </w:rPr>
        <w:t>从中可以看出</w:t>
      </w:r>
    </w:p>
    <w:p w14:paraId="05F1D8B5">
      <w:pPr>
        <w:spacing w:after="0" w:line="360" w:lineRule="auto"/>
        <w:jc w:val="both"/>
        <w:rPr>
          <w:rFonts w:hint="eastAsia" w:ascii="宋体" w:hAnsi="宋体" w:eastAsia="宋体" w:cs="宋体"/>
          <w:bCs/>
          <w:sz w:val="24"/>
        </w:rPr>
      </w:pPr>
      <w:r>
        <w:rPr>
          <w:rFonts w:hint="eastAsia" w:ascii="宋体" w:hAnsi="宋体" w:eastAsia="宋体" w:cs="宋体"/>
          <w:bCs/>
          <w:sz w:val="24"/>
        </w:rPr>
        <w:t>①人民代表大会统一领导其他国家机关依法开展工作</w:t>
      </w:r>
    </w:p>
    <w:p w14:paraId="2A134D67">
      <w:pPr>
        <w:spacing w:after="0" w:line="360" w:lineRule="auto"/>
        <w:jc w:val="both"/>
        <w:rPr>
          <w:rFonts w:hint="eastAsia" w:ascii="宋体" w:hAnsi="宋体" w:eastAsia="宋体" w:cs="宋体"/>
          <w:bCs/>
          <w:sz w:val="24"/>
        </w:rPr>
      </w:pPr>
      <w:r>
        <w:rPr>
          <w:rFonts w:hint="eastAsia" w:ascii="宋体" w:hAnsi="宋体" w:eastAsia="宋体" w:cs="宋体"/>
          <w:bCs/>
          <w:sz w:val="24"/>
        </w:rPr>
        <w:t>②人大常委会通过行使监督权推动法律有效实施</w:t>
      </w:r>
    </w:p>
    <w:p w14:paraId="418D445B">
      <w:pPr>
        <w:spacing w:after="0" w:line="360" w:lineRule="auto"/>
        <w:jc w:val="both"/>
        <w:rPr>
          <w:rFonts w:hint="eastAsia" w:ascii="宋体" w:hAnsi="宋体" w:eastAsia="宋体" w:cs="宋体"/>
          <w:bCs/>
          <w:sz w:val="24"/>
        </w:rPr>
      </w:pPr>
      <w:r>
        <w:rPr>
          <w:rFonts w:hint="eastAsia" w:ascii="宋体" w:hAnsi="宋体" w:eastAsia="宋体" w:cs="宋体"/>
          <w:bCs/>
          <w:sz w:val="24"/>
        </w:rPr>
        <w:t>③行政机关是权力机关和司法机关的执行机关</w:t>
      </w:r>
    </w:p>
    <w:p w14:paraId="63842C07">
      <w:pPr>
        <w:spacing w:after="0" w:line="360" w:lineRule="auto"/>
        <w:jc w:val="both"/>
        <w:rPr>
          <w:rFonts w:hint="eastAsia" w:ascii="宋体" w:hAnsi="宋体" w:eastAsia="宋体" w:cs="宋体"/>
          <w:bCs/>
          <w:sz w:val="24"/>
        </w:rPr>
      </w:pPr>
      <w:r>
        <w:rPr>
          <w:rFonts w:hint="eastAsia" w:ascii="宋体" w:hAnsi="宋体" w:eastAsia="宋体" w:cs="宋体"/>
          <w:bCs/>
          <w:sz w:val="24"/>
        </w:rPr>
        <w:t>④人民代表大会制度具有贯彻民主集中制的显著优势</w:t>
      </w:r>
    </w:p>
    <w:p w14:paraId="6099E1A2">
      <w:pPr>
        <w:spacing w:after="0" w:line="360" w:lineRule="auto"/>
        <w:jc w:val="both"/>
        <w:rPr>
          <w:rFonts w:hint="eastAsia" w:ascii="宋体" w:hAnsi="宋体" w:eastAsia="宋体" w:cs="宋体"/>
          <w:bCs/>
          <w:sz w:val="24"/>
        </w:rPr>
      </w:pPr>
      <w:r>
        <w:rPr>
          <w:rFonts w:hint="eastAsia" w:ascii="宋体" w:hAnsi="宋体" w:eastAsia="宋体" w:cs="宋体"/>
          <w:bCs/>
          <w:sz w:val="24"/>
        </w:rPr>
        <w:t>A．①②</w:t>
      </w:r>
      <w:r>
        <w:rPr>
          <w:rFonts w:hint="eastAsia" w:ascii="宋体" w:hAnsi="宋体" w:eastAsia="宋体" w:cs="宋体"/>
          <w:bCs/>
          <w:sz w:val="24"/>
        </w:rPr>
        <w:tab/>
      </w:r>
      <w:r>
        <w:rPr>
          <w:rFonts w:hint="eastAsia" w:ascii="宋体" w:hAnsi="宋体" w:eastAsia="宋体" w:cs="宋体"/>
          <w:bCs/>
          <w:sz w:val="24"/>
        </w:rPr>
        <w:t>B．①③</w:t>
      </w:r>
      <w:r>
        <w:rPr>
          <w:rFonts w:hint="eastAsia" w:ascii="宋体" w:hAnsi="宋体" w:eastAsia="宋体" w:cs="宋体"/>
          <w:bCs/>
          <w:sz w:val="24"/>
        </w:rPr>
        <w:tab/>
      </w:r>
      <w:r>
        <w:rPr>
          <w:rFonts w:hint="eastAsia" w:ascii="宋体" w:hAnsi="宋体" w:eastAsia="宋体" w:cs="宋体"/>
          <w:bCs/>
          <w:sz w:val="24"/>
        </w:rPr>
        <w:t>C．②④</w:t>
      </w:r>
      <w:r>
        <w:rPr>
          <w:rFonts w:hint="eastAsia" w:ascii="宋体" w:hAnsi="宋体" w:eastAsia="宋体" w:cs="宋体"/>
          <w:bCs/>
          <w:sz w:val="24"/>
        </w:rPr>
        <w:tab/>
      </w:r>
      <w:r>
        <w:rPr>
          <w:rFonts w:hint="eastAsia" w:ascii="宋体" w:hAnsi="宋体" w:eastAsia="宋体" w:cs="宋体"/>
          <w:bCs/>
          <w:sz w:val="24"/>
        </w:rPr>
        <w:t>D．③④</w:t>
      </w:r>
    </w:p>
    <w:p w14:paraId="51B3DE1B">
      <w:pPr>
        <w:spacing w:after="0" w:line="360" w:lineRule="auto"/>
        <w:rPr>
          <w:rFonts w:hint="eastAsia" w:ascii="宋体" w:hAnsi="宋体" w:eastAsia="宋体" w:cs="宋体"/>
          <w:b/>
          <w:color w:val="FF0000"/>
          <w:kern w:val="0"/>
          <w:sz w:val="24"/>
        </w:rPr>
      </w:pPr>
      <w:r>
        <w:rPr>
          <w:rFonts w:hint="eastAsia" w:ascii="宋体" w:hAnsi="宋体" w:eastAsia="宋体" w:cs="宋体"/>
          <w:b/>
          <w:color w:val="FF0000"/>
          <w:kern w:val="0"/>
          <w:sz w:val="24"/>
        </w:rPr>
        <w:t>【答案】</w:t>
      </w:r>
    </w:p>
    <w:p w14:paraId="5F18D5BE">
      <w:pPr>
        <w:spacing w:after="0" w:line="360" w:lineRule="auto"/>
        <w:rPr>
          <w:rFonts w:hint="eastAsia" w:ascii="宋体" w:hAnsi="宋体" w:eastAsia="宋体" w:cs="宋体"/>
          <w:bCs/>
          <w:color w:val="000000" w:themeColor="text1"/>
          <w:kern w:val="0"/>
          <w:sz w:val="24"/>
          <w14:textFill>
            <w14:solidFill>
              <w14:schemeClr w14:val="tx1"/>
            </w14:solidFill>
          </w14:textFill>
        </w:rPr>
      </w:pPr>
      <w:r>
        <w:rPr>
          <w:rFonts w:hint="eastAsia" w:ascii="宋体" w:hAnsi="宋体" w:eastAsia="宋体" w:cs="宋体"/>
          <w:bCs/>
          <w:color w:val="000000" w:themeColor="text1"/>
          <w:kern w:val="0"/>
          <w:sz w:val="24"/>
          <w14:textFill>
            <w14:solidFill>
              <w14:schemeClr w14:val="tx1"/>
            </w14:solidFill>
          </w14:textFill>
        </w:rPr>
        <w:t>C</w:t>
      </w:r>
    </w:p>
    <w:p w14:paraId="529A9DAF">
      <w:pPr>
        <w:spacing w:after="0" w:line="360" w:lineRule="auto"/>
        <w:rPr>
          <w:rFonts w:hint="eastAsia" w:ascii="宋体" w:hAnsi="宋体" w:eastAsia="宋体" w:cs="宋体"/>
          <w:b/>
          <w:color w:val="FF0000"/>
          <w:kern w:val="0"/>
          <w:sz w:val="24"/>
        </w:rPr>
      </w:pPr>
      <w:r>
        <w:rPr>
          <w:rFonts w:hint="eastAsia" w:ascii="宋体" w:hAnsi="宋体" w:eastAsia="宋体" w:cs="宋体"/>
          <w:b/>
          <w:color w:val="FF0000"/>
          <w:kern w:val="0"/>
          <w:sz w:val="24"/>
        </w:rPr>
        <w:t>【解析】</w:t>
      </w:r>
    </w:p>
    <w:p w14:paraId="56CCD3B5">
      <w:pPr>
        <w:spacing w:after="0" w:line="360" w:lineRule="auto"/>
        <w:rPr>
          <w:rFonts w:hint="eastAsia" w:ascii="宋体" w:hAnsi="宋体" w:eastAsia="宋体" w:cs="宋体"/>
          <w:bCs/>
          <w:color w:val="000000" w:themeColor="text1"/>
          <w:kern w:val="0"/>
          <w:sz w:val="24"/>
          <w14:textFill>
            <w14:solidFill>
              <w14:schemeClr w14:val="tx1"/>
            </w14:solidFill>
          </w14:textFill>
        </w:rPr>
      </w:pPr>
      <w:r>
        <w:rPr>
          <w:rFonts w:hint="eastAsia" w:ascii="宋体" w:hAnsi="宋体" w:eastAsia="宋体" w:cs="宋体"/>
          <w:bCs/>
          <w:color w:val="000000" w:themeColor="text1"/>
          <w:kern w:val="0"/>
          <w:sz w:val="24"/>
          <w14:textFill>
            <w14:solidFill>
              <w14:schemeClr w14:val="tx1"/>
            </w14:solidFill>
          </w14:textFill>
        </w:rPr>
        <w:t>本题考查人民代表大会制度、民主集中制、人大监督权知识点。</w:t>
      </w:r>
    </w:p>
    <w:p w14:paraId="0831EA9F">
      <w:pPr>
        <w:spacing w:after="0" w:line="360" w:lineRule="auto"/>
        <w:rPr>
          <w:rFonts w:hint="eastAsia" w:ascii="宋体" w:hAnsi="宋体" w:eastAsia="宋体" w:cs="宋体"/>
          <w:bCs/>
          <w:color w:val="000000" w:themeColor="text1"/>
          <w:kern w:val="0"/>
          <w:sz w:val="24"/>
          <w14:textFill>
            <w14:solidFill>
              <w14:schemeClr w14:val="tx1"/>
            </w14:solidFill>
          </w14:textFill>
        </w:rPr>
      </w:pPr>
      <w:r>
        <w:rPr>
          <w:rFonts w:hint="eastAsia" w:ascii="宋体" w:hAnsi="宋体" w:eastAsia="宋体" w:cs="宋体"/>
          <w:bCs/>
          <w:color w:val="000000" w:themeColor="text1"/>
          <w:kern w:val="0"/>
          <w:sz w:val="24"/>
          <w14:textFill>
            <w14:solidFill>
              <w14:schemeClr w14:val="tx1"/>
            </w14:solidFill>
          </w14:textFill>
        </w:rPr>
        <w:t>①错误：人民代表大会统一行使国家权力，其他国家机关由其产生、对其负责、受其监督，但不是“统一领导”关系，各国家机关坚持中国共产党的集中统一领导。</w:t>
      </w:r>
    </w:p>
    <w:p w14:paraId="3271A50F">
      <w:pPr>
        <w:spacing w:after="0" w:line="360" w:lineRule="auto"/>
        <w:rPr>
          <w:rFonts w:hint="eastAsia" w:ascii="宋体" w:hAnsi="宋体" w:eastAsia="宋体" w:cs="宋体"/>
          <w:bCs/>
          <w:color w:val="000000" w:themeColor="text1"/>
          <w:kern w:val="0"/>
          <w:sz w:val="24"/>
          <w14:textFill>
            <w14:solidFill>
              <w14:schemeClr w14:val="tx1"/>
            </w14:solidFill>
          </w14:textFill>
        </w:rPr>
      </w:pPr>
      <w:r>
        <w:rPr>
          <w:rFonts w:hint="eastAsia" w:ascii="宋体" w:hAnsi="宋体" w:eastAsia="宋体" w:cs="宋体"/>
          <w:bCs/>
          <w:color w:val="000000" w:themeColor="text1"/>
          <w:kern w:val="0"/>
          <w:sz w:val="24"/>
          <w14:textFill>
            <w14:solidFill>
              <w14:schemeClr w14:val="tx1"/>
            </w14:solidFill>
          </w14:textFill>
        </w:rPr>
        <w:t>②正确：人大常委会通过“三建议”协同机制，督促相关职能部门依法履职，推动司法建议、检察建议落实，体现了人大常委会通过行使监督权推动法律有效实施。</w:t>
      </w:r>
    </w:p>
    <w:p w14:paraId="54FA9265">
      <w:pPr>
        <w:spacing w:after="0" w:line="360" w:lineRule="auto"/>
        <w:rPr>
          <w:rFonts w:hint="eastAsia" w:ascii="宋体" w:hAnsi="宋体" w:eastAsia="宋体" w:cs="宋体"/>
          <w:bCs/>
          <w:color w:val="000000" w:themeColor="text1"/>
          <w:kern w:val="0"/>
          <w:sz w:val="24"/>
          <w14:textFill>
            <w14:solidFill>
              <w14:schemeClr w14:val="tx1"/>
            </w14:solidFill>
          </w14:textFill>
        </w:rPr>
      </w:pPr>
      <w:r>
        <w:rPr>
          <w:rFonts w:hint="eastAsia" w:ascii="宋体" w:hAnsi="宋体" w:eastAsia="宋体" w:cs="宋体"/>
          <w:bCs/>
          <w:color w:val="000000" w:themeColor="text1"/>
          <w:kern w:val="0"/>
          <w:sz w:val="24"/>
          <w14:textFill>
            <w14:solidFill>
              <w14:schemeClr w14:val="tx1"/>
            </w14:solidFill>
          </w14:textFill>
        </w:rPr>
        <w:t>③错误：行政机关是权力机关的执行机关，不是司法机关的执行机关，</w:t>
      </w:r>
      <w:r>
        <w:rPr>
          <w:rFonts w:ascii="宋体" w:hAnsi="宋体" w:eastAsia="宋体" w:cs="宋体"/>
          <w:bCs/>
          <w:color w:val="000000" w:themeColor="text1"/>
          <w:kern w:val="0"/>
          <w:sz w:val="24"/>
          <w14:textFill>
            <w14:solidFill>
              <w14:schemeClr w14:val="tx1"/>
            </w14:solidFill>
          </w14:textFill>
        </w:rPr>
        <w:t>司法机关依法独立刑事职权</w:t>
      </w:r>
      <w:r>
        <w:rPr>
          <w:rFonts w:hint="eastAsia" w:ascii="宋体" w:hAnsi="宋体" w:eastAsia="宋体" w:cs="宋体"/>
          <w:bCs/>
          <w:color w:val="000000" w:themeColor="text1"/>
          <w:kern w:val="0"/>
          <w:sz w:val="24"/>
          <w14:textFill>
            <w14:solidFill>
              <w14:schemeClr w14:val="tx1"/>
            </w14:solidFill>
          </w14:textFill>
        </w:rPr>
        <w:t>。</w:t>
      </w:r>
    </w:p>
    <w:p w14:paraId="07A941DA">
      <w:pPr>
        <w:spacing w:after="0" w:line="360" w:lineRule="auto"/>
        <w:rPr>
          <w:rFonts w:hint="eastAsia" w:ascii="宋体" w:hAnsi="宋体" w:eastAsia="宋体" w:cs="宋体"/>
          <w:bCs/>
          <w:color w:val="000000" w:themeColor="text1"/>
          <w:kern w:val="0"/>
          <w:sz w:val="24"/>
          <w14:textFill>
            <w14:solidFill>
              <w14:schemeClr w14:val="tx1"/>
            </w14:solidFill>
          </w14:textFill>
        </w:rPr>
      </w:pPr>
      <w:r>
        <w:rPr>
          <w:rFonts w:hint="eastAsia" w:ascii="宋体" w:hAnsi="宋体" w:eastAsia="宋体" w:cs="宋体"/>
          <w:bCs/>
          <w:color w:val="000000" w:themeColor="text1"/>
          <w:kern w:val="0"/>
          <w:sz w:val="24"/>
          <w14:textFill>
            <w14:solidFill>
              <w14:schemeClr w14:val="tx1"/>
            </w14:solidFill>
          </w14:textFill>
        </w:rPr>
        <w:t>④正确：人大与“一府一委两院”之间的协同机制，体现了人大与其他国家机关之间的关系，说明人民代表大会制度贯彻民主集中制的显著优势。</w:t>
      </w:r>
    </w:p>
    <w:p w14:paraId="0C318CF6">
      <w:pPr>
        <w:spacing w:after="0" w:line="360" w:lineRule="auto"/>
        <w:rPr>
          <w:rFonts w:hint="eastAsia" w:ascii="宋体" w:hAnsi="宋体" w:eastAsia="宋体" w:cs="宋体"/>
          <w:bCs/>
          <w:color w:val="000000" w:themeColor="text1"/>
          <w:kern w:val="0"/>
          <w:sz w:val="24"/>
          <w14:textFill>
            <w14:solidFill>
              <w14:schemeClr w14:val="tx1"/>
            </w14:solidFill>
          </w14:textFill>
        </w:rPr>
      </w:pPr>
      <w:r>
        <w:rPr>
          <w:rFonts w:hint="eastAsia" w:ascii="宋体" w:hAnsi="宋体" w:eastAsia="宋体" w:cs="宋体"/>
          <w:bCs/>
          <w:color w:val="000000" w:themeColor="text1"/>
          <w:kern w:val="0"/>
          <w:sz w:val="24"/>
          <w14:textFill>
            <w14:solidFill>
              <w14:schemeClr w14:val="tx1"/>
            </w14:solidFill>
          </w14:textFill>
        </w:rPr>
        <w:t xml:space="preserve">故选：C。  </w:t>
      </w:r>
    </w:p>
    <w:p w14:paraId="0A71DC92">
      <w:pPr>
        <w:spacing w:after="0" w:line="360" w:lineRule="auto"/>
        <w:jc w:val="both"/>
        <w:rPr>
          <w:rFonts w:hint="eastAsia" w:ascii="宋体" w:hAnsi="宋体" w:eastAsia="宋体" w:cs="宋体"/>
          <w:bCs/>
          <w:sz w:val="24"/>
        </w:rPr>
      </w:pPr>
      <w:r>
        <w:rPr>
          <w:rFonts w:hint="eastAsia" w:ascii="宋体" w:hAnsi="宋体" w:eastAsia="宋体" w:cs="宋体"/>
          <w:bCs/>
          <w:sz w:val="24"/>
        </w:rPr>
        <w:t>7．河南濮阳与山东聊城、菏泽毗邻，受行政区划制约，曾存在要素流动不畅、公共服务难以共享等问题。三地政府一肩担“山河”，开展“跨省通办”政务合作，为群众提供“异地受理、属地审批、就近取证”便捷服务，实现人畅其行、货畅其流。“跨省通办”有利于</w:t>
      </w:r>
    </w:p>
    <w:p w14:paraId="7FD6157C">
      <w:pPr>
        <w:spacing w:after="0" w:line="360" w:lineRule="auto"/>
        <w:jc w:val="both"/>
        <w:rPr>
          <w:rFonts w:hint="eastAsia" w:ascii="宋体" w:hAnsi="宋体" w:eastAsia="宋体" w:cs="宋体"/>
          <w:bCs/>
          <w:sz w:val="24"/>
        </w:rPr>
      </w:pPr>
      <w:r>
        <w:rPr>
          <w:rFonts w:hint="eastAsia" w:ascii="宋体" w:hAnsi="宋体" w:eastAsia="宋体" w:cs="宋体"/>
          <w:bCs/>
          <w:sz w:val="24"/>
        </w:rPr>
        <w:t>①打破行政区划阻隔，实现共建共享</w:t>
      </w:r>
      <w:r>
        <w:rPr>
          <w:rFonts w:hint="eastAsia" w:ascii="宋体" w:hAnsi="宋体" w:eastAsia="宋体" w:cs="宋体"/>
          <w:bCs/>
          <w:sz w:val="24"/>
        </w:rPr>
        <w:tab/>
      </w:r>
      <w:r>
        <w:rPr>
          <w:rFonts w:hint="eastAsia" w:ascii="宋体" w:hAnsi="宋体" w:eastAsia="宋体" w:cs="宋体"/>
          <w:bCs/>
          <w:sz w:val="24"/>
        </w:rPr>
        <w:t>②优化政府治理方式，提高服务效能</w:t>
      </w:r>
    </w:p>
    <w:p w14:paraId="3AAFE4BE">
      <w:pPr>
        <w:spacing w:after="0" w:line="360" w:lineRule="auto"/>
        <w:jc w:val="both"/>
        <w:rPr>
          <w:rFonts w:hint="eastAsia" w:ascii="宋体" w:hAnsi="宋体" w:eastAsia="宋体" w:cs="宋体"/>
          <w:bCs/>
          <w:sz w:val="24"/>
        </w:rPr>
      </w:pPr>
      <w:r>
        <w:rPr>
          <w:rFonts w:hint="eastAsia" w:ascii="宋体" w:hAnsi="宋体" w:eastAsia="宋体" w:cs="宋体"/>
          <w:bCs/>
          <w:sz w:val="24"/>
        </w:rPr>
        <w:t>③完善行政法律制度，推进职责法定化</w:t>
      </w:r>
      <w:r>
        <w:rPr>
          <w:rFonts w:hint="eastAsia" w:ascii="宋体" w:hAnsi="宋体" w:eastAsia="宋体" w:cs="宋体"/>
          <w:bCs/>
          <w:sz w:val="24"/>
        </w:rPr>
        <w:tab/>
      </w:r>
      <w:r>
        <w:rPr>
          <w:rFonts w:hint="eastAsia" w:ascii="宋体" w:hAnsi="宋体" w:eastAsia="宋体" w:cs="宋体"/>
          <w:bCs/>
          <w:sz w:val="24"/>
        </w:rPr>
        <w:t>④规范政府自由裁量权，提升人民满意度</w:t>
      </w:r>
    </w:p>
    <w:p w14:paraId="08E72225">
      <w:pPr>
        <w:spacing w:after="0" w:line="360" w:lineRule="auto"/>
        <w:jc w:val="both"/>
        <w:rPr>
          <w:rFonts w:hint="eastAsia" w:ascii="宋体" w:hAnsi="宋体" w:eastAsia="宋体" w:cs="宋体"/>
          <w:bCs/>
          <w:sz w:val="24"/>
        </w:rPr>
      </w:pPr>
      <w:r>
        <w:rPr>
          <w:rFonts w:hint="eastAsia" w:ascii="宋体" w:hAnsi="宋体" w:eastAsia="宋体" w:cs="宋体"/>
          <w:bCs/>
          <w:sz w:val="24"/>
        </w:rPr>
        <w:t>A．①②</w:t>
      </w:r>
      <w:r>
        <w:rPr>
          <w:rFonts w:hint="eastAsia" w:ascii="宋体" w:hAnsi="宋体" w:eastAsia="宋体" w:cs="宋体"/>
          <w:bCs/>
          <w:sz w:val="24"/>
        </w:rPr>
        <w:tab/>
      </w:r>
      <w:r>
        <w:rPr>
          <w:rFonts w:hint="eastAsia" w:ascii="宋体" w:hAnsi="宋体" w:eastAsia="宋体" w:cs="宋体"/>
          <w:bCs/>
          <w:sz w:val="24"/>
        </w:rPr>
        <w:t>B．①③</w:t>
      </w:r>
      <w:r>
        <w:rPr>
          <w:rFonts w:hint="eastAsia" w:ascii="宋体" w:hAnsi="宋体" w:eastAsia="宋体" w:cs="宋体"/>
          <w:bCs/>
          <w:sz w:val="24"/>
        </w:rPr>
        <w:tab/>
      </w:r>
      <w:r>
        <w:rPr>
          <w:rFonts w:hint="eastAsia" w:ascii="宋体" w:hAnsi="宋体" w:eastAsia="宋体" w:cs="宋体"/>
          <w:bCs/>
          <w:sz w:val="24"/>
        </w:rPr>
        <w:t>C．②④</w:t>
      </w:r>
      <w:r>
        <w:rPr>
          <w:rFonts w:hint="eastAsia" w:ascii="宋体" w:hAnsi="宋体" w:eastAsia="宋体" w:cs="宋体"/>
          <w:bCs/>
          <w:sz w:val="24"/>
        </w:rPr>
        <w:tab/>
      </w:r>
      <w:r>
        <w:rPr>
          <w:rFonts w:hint="eastAsia" w:ascii="宋体" w:hAnsi="宋体" w:eastAsia="宋体" w:cs="宋体"/>
          <w:bCs/>
          <w:sz w:val="24"/>
        </w:rPr>
        <w:t>D．③④</w:t>
      </w:r>
    </w:p>
    <w:p w14:paraId="6ACD2831">
      <w:pPr>
        <w:spacing w:after="0" w:line="360" w:lineRule="auto"/>
        <w:rPr>
          <w:rFonts w:hint="eastAsia" w:ascii="宋体" w:hAnsi="宋体" w:eastAsia="宋体" w:cs="宋体"/>
          <w:b/>
          <w:color w:val="FF0000"/>
          <w:kern w:val="0"/>
          <w:sz w:val="24"/>
        </w:rPr>
      </w:pPr>
      <w:r>
        <w:rPr>
          <w:rFonts w:hint="eastAsia" w:ascii="宋体" w:hAnsi="宋体" w:eastAsia="宋体" w:cs="宋体"/>
          <w:b/>
          <w:color w:val="FF0000"/>
          <w:kern w:val="0"/>
          <w:sz w:val="24"/>
        </w:rPr>
        <w:t>【答案】</w:t>
      </w:r>
    </w:p>
    <w:p w14:paraId="6AF25FD8">
      <w:pPr>
        <w:spacing w:after="0" w:line="360" w:lineRule="auto"/>
        <w:rPr>
          <w:rFonts w:hint="eastAsia" w:ascii="宋体" w:hAnsi="宋体" w:eastAsia="宋体" w:cs="宋体"/>
          <w:bCs/>
          <w:color w:val="000000" w:themeColor="text1"/>
          <w:kern w:val="0"/>
          <w:sz w:val="24"/>
          <w14:textFill>
            <w14:solidFill>
              <w14:schemeClr w14:val="tx1"/>
            </w14:solidFill>
          </w14:textFill>
        </w:rPr>
      </w:pPr>
      <w:r>
        <w:rPr>
          <w:rFonts w:hint="eastAsia" w:ascii="宋体" w:hAnsi="宋体" w:eastAsia="宋体" w:cs="宋体"/>
          <w:bCs/>
          <w:color w:val="000000" w:themeColor="text1"/>
          <w:kern w:val="0"/>
          <w:sz w:val="24"/>
          <w14:textFill>
            <w14:solidFill>
              <w14:schemeClr w14:val="tx1"/>
            </w14:solidFill>
          </w14:textFill>
        </w:rPr>
        <w:t>A</w:t>
      </w:r>
    </w:p>
    <w:p w14:paraId="366F6016">
      <w:pPr>
        <w:spacing w:after="0" w:line="360" w:lineRule="auto"/>
        <w:rPr>
          <w:rFonts w:hint="eastAsia" w:ascii="宋体" w:hAnsi="宋体" w:eastAsia="宋体" w:cs="宋体"/>
          <w:b/>
          <w:color w:val="FF0000"/>
          <w:kern w:val="0"/>
          <w:sz w:val="24"/>
        </w:rPr>
      </w:pPr>
      <w:r>
        <w:rPr>
          <w:rFonts w:hint="eastAsia" w:ascii="宋体" w:hAnsi="宋体" w:eastAsia="宋体" w:cs="宋体"/>
          <w:b/>
          <w:color w:val="FF0000"/>
          <w:kern w:val="0"/>
          <w:sz w:val="24"/>
        </w:rPr>
        <w:t>【解析】</w:t>
      </w:r>
    </w:p>
    <w:p w14:paraId="6F53D561">
      <w:pPr>
        <w:spacing w:after="0" w:line="360" w:lineRule="auto"/>
        <w:rPr>
          <w:rFonts w:hint="eastAsia" w:ascii="宋体" w:hAnsi="宋体" w:eastAsia="宋体" w:cs="宋体"/>
          <w:bCs/>
          <w:color w:val="000000" w:themeColor="text1"/>
          <w:kern w:val="0"/>
          <w:sz w:val="24"/>
          <w14:textFill>
            <w14:solidFill>
              <w14:schemeClr w14:val="tx1"/>
            </w14:solidFill>
          </w14:textFill>
        </w:rPr>
      </w:pPr>
      <w:r>
        <w:rPr>
          <w:rFonts w:hint="eastAsia" w:ascii="宋体" w:hAnsi="宋体" w:eastAsia="宋体" w:cs="宋体"/>
          <w:bCs/>
          <w:color w:val="000000" w:themeColor="text1"/>
          <w:kern w:val="0"/>
          <w:sz w:val="24"/>
          <w14:textFill>
            <w14:solidFill>
              <w14:schemeClr w14:val="tx1"/>
            </w14:solidFill>
          </w14:textFill>
        </w:rPr>
        <w:t>本题考查政府职能、服务型政府、依法行政知识点。</w:t>
      </w:r>
    </w:p>
    <w:p w14:paraId="518FB5BA">
      <w:pPr>
        <w:spacing w:after="0" w:line="360" w:lineRule="auto"/>
        <w:rPr>
          <w:rFonts w:hint="eastAsia" w:ascii="宋体" w:hAnsi="宋体" w:eastAsia="宋体" w:cs="宋体"/>
          <w:bCs/>
          <w:color w:val="000000" w:themeColor="text1"/>
          <w:kern w:val="0"/>
          <w:sz w:val="24"/>
          <w14:textFill>
            <w14:solidFill>
              <w14:schemeClr w14:val="tx1"/>
            </w14:solidFill>
          </w14:textFill>
        </w:rPr>
      </w:pPr>
      <w:r>
        <w:rPr>
          <w:rFonts w:hint="eastAsia" w:ascii="宋体" w:hAnsi="宋体" w:eastAsia="宋体" w:cs="宋体"/>
          <w:bCs/>
          <w:color w:val="000000" w:themeColor="text1"/>
          <w:kern w:val="0"/>
          <w:sz w:val="24"/>
          <w14:textFill>
            <w14:solidFill>
              <w14:schemeClr w14:val="tx1"/>
            </w14:solidFill>
          </w14:textFill>
        </w:rPr>
        <w:t>①正确：“跨省通办”打破了行政区划阻隔，实现要素自由流动和公共服务共建共享。</w:t>
      </w:r>
    </w:p>
    <w:p w14:paraId="113B8008">
      <w:pPr>
        <w:spacing w:after="0" w:line="360" w:lineRule="auto"/>
        <w:rPr>
          <w:rFonts w:hint="eastAsia" w:ascii="宋体" w:hAnsi="宋体" w:eastAsia="宋体" w:cs="宋体"/>
          <w:bCs/>
          <w:color w:val="000000" w:themeColor="text1"/>
          <w:kern w:val="0"/>
          <w:sz w:val="24"/>
          <w14:textFill>
            <w14:solidFill>
              <w14:schemeClr w14:val="tx1"/>
            </w14:solidFill>
          </w14:textFill>
        </w:rPr>
      </w:pPr>
      <w:r>
        <w:rPr>
          <w:rFonts w:hint="eastAsia" w:ascii="宋体" w:hAnsi="宋体" w:eastAsia="宋体" w:cs="宋体"/>
          <w:bCs/>
          <w:color w:val="000000" w:themeColor="text1"/>
          <w:kern w:val="0"/>
          <w:sz w:val="24"/>
          <w14:textFill>
            <w14:solidFill>
              <w14:schemeClr w14:val="tx1"/>
            </w14:solidFill>
          </w14:textFill>
        </w:rPr>
        <w:t>②正确：开展“跨省通办”政务合作，提供便捷服务，优化了政府治理方式，提高了服务效能。</w:t>
      </w:r>
    </w:p>
    <w:p w14:paraId="32AB761E">
      <w:pPr>
        <w:spacing w:after="0" w:line="360" w:lineRule="auto"/>
        <w:rPr>
          <w:rFonts w:hint="eastAsia" w:ascii="宋体" w:hAnsi="宋体" w:eastAsia="宋体" w:cs="宋体"/>
          <w:bCs/>
          <w:color w:val="000000" w:themeColor="text1"/>
          <w:kern w:val="0"/>
          <w:sz w:val="24"/>
          <w14:textFill>
            <w14:solidFill>
              <w14:schemeClr w14:val="tx1"/>
            </w14:solidFill>
          </w14:textFill>
        </w:rPr>
      </w:pPr>
      <w:r>
        <w:rPr>
          <w:rFonts w:hint="eastAsia" w:ascii="宋体" w:hAnsi="宋体" w:eastAsia="宋体" w:cs="宋体"/>
          <w:bCs/>
          <w:color w:val="000000" w:themeColor="text1"/>
          <w:kern w:val="0"/>
          <w:sz w:val="24"/>
          <w14:textFill>
            <w14:solidFill>
              <w14:schemeClr w14:val="tx1"/>
            </w14:solidFill>
          </w14:textFill>
        </w:rPr>
        <w:t>③未体现：“跨省通办”是政务服务创新，不涉及完善行政法律制度和职责法定化。</w:t>
      </w:r>
    </w:p>
    <w:p w14:paraId="76DF341D">
      <w:pPr>
        <w:spacing w:after="0" w:line="360" w:lineRule="auto"/>
        <w:rPr>
          <w:rFonts w:hint="eastAsia" w:ascii="宋体" w:hAnsi="宋体" w:eastAsia="宋体" w:cs="宋体"/>
          <w:bCs/>
          <w:color w:val="000000" w:themeColor="text1"/>
          <w:kern w:val="0"/>
          <w:sz w:val="24"/>
          <w14:textFill>
            <w14:solidFill>
              <w14:schemeClr w14:val="tx1"/>
            </w14:solidFill>
          </w14:textFill>
        </w:rPr>
      </w:pPr>
      <w:r>
        <w:rPr>
          <w:rFonts w:hint="eastAsia" w:ascii="宋体" w:hAnsi="宋体" w:eastAsia="宋体" w:cs="宋体"/>
          <w:bCs/>
          <w:color w:val="000000" w:themeColor="text1"/>
          <w:kern w:val="0"/>
          <w:sz w:val="24"/>
          <w14:textFill>
            <w14:solidFill>
              <w14:schemeClr w14:val="tx1"/>
            </w14:solidFill>
          </w14:textFill>
        </w:rPr>
        <w:t>④未体现：材料体现三地政府开展“跨省通办”政务合作，为群众提供便捷服务，实现人畅其行、货畅其流，未涉及规范政府自由裁量权的内容。</w:t>
      </w:r>
    </w:p>
    <w:p w14:paraId="63F97622">
      <w:pPr>
        <w:spacing w:after="0" w:line="360" w:lineRule="auto"/>
        <w:rPr>
          <w:rFonts w:hint="eastAsia" w:ascii="宋体" w:hAnsi="宋体" w:eastAsia="宋体" w:cs="宋体"/>
          <w:bCs/>
          <w:color w:val="000000" w:themeColor="text1"/>
          <w:kern w:val="0"/>
          <w:sz w:val="24"/>
          <w14:textFill>
            <w14:solidFill>
              <w14:schemeClr w14:val="tx1"/>
            </w14:solidFill>
          </w14:textFill>
        </w:rPr>
      </w:pPr>
      <w:r>
        <w:rPr>
          <w:rFonts w:hint="eastAsia" w:ascii="宋体" w:hAnsi="宋体" w:eastAsia="宋体" w:cs="宋体"/>
          <w:bCs/>
          <w:color w:val="000000" w:themeColor="text1"/>
          <w:kern w:val="0"/>
          <w:sz w:val="24"/>
          <w14:textFill>
            <w14:solidFill>
              <w14:schemeClr w14:val="tx1"/>
            </w14:solidFill>
          </w14:textFill>
        </w:rPr>
        <w:t xml:space="preserve">故选：A。  </w:t>
      </w:r>
    </w:p>
    <w:p w14:paraId="2615A61B">
      <w:pPr>
        <w:spacing w:after="0" w:line="360" w:lineRule="auto"/>
        <w:jc w:val="both"/>
        <w:rPr>
          <w:rFonts w:hint="eastAsia" w:ascii="宋体" w:hAnsi="宋体" w:eastAsia="宋体" w:cs="宋体"/>
          <w:bCs/>
          <w:sz w:val="24"/>
        </w:rPr>
      </w:pPr>
      <w:r>
        <w:rPr>
          <w:rFonts w:hint="eastAsia" w:ascii="宋体" w:hAnsi="宋体" w:eastAsia="宋体" w:cs="宋体"/>
          <w:bCs/>
          <w:sz w:val="24"/>
        </w:rPr>
        <w:t>8．近年来，河南省倾心打造“豫你有援”法律援助工作品牌，构建起全时空服务网络，交出了一份优异答卷：</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50"/>
      </w:tblGrid>
      <w:tr w14:paraId="5D1D5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50" w:type="dxa"/>
          </w:tcPr>
          <w:p w14:paraId="5EBA82BA">
            <w:pPr>
              <w:spacing w:after="0" w:line="360" w:lineRule="auto"/>
              <w:jc w:val="both"/>
              <w:rPr>
                <w:rFonts w:hint="eastAsia" w:ascii="宋体" w:hAnsi="宋体" w:eastAsia="宋体" w:cs="宋体"/>
                <w:bCs/>
                <w:sz w:val="24"/>
                <w14:ligatures w14:val="none"/>
              </w:rPr>
            </w:pPr>
            <w:r>
              <w:rPr>
                <w:rFonts w:hint="eastAsia" w:ascii="宋体" w:hAnsi="宋体" w:eastAsia="宋体" w:cs="宋体"/>
                <w:bCs/>
                <w:sz w:val="24"/>
                <w14:ligatures w14:val="none"/>
              </w:rPr>
              <w:t>◇“流动法律课堂”搬到田间地头，把服务送到群众身边</w:t>
            </w:r>
          </w:p>
          <w:p w14:paraId="3436149B">
            <w:pPr>
              <w:spacing w:after="0" w:line="360" w:lineRule="auto"/>
              <w:jc w:val="both"/>
              <w:rPr>
                <w:rFonts w:hint="eastAsia" w:ascii="宋体" w:hAnsi="宋体" w:eastAsia="宋体" w:cs="宋体"/>
                <w:bCs/>
                <w:sz w:val="24"/>
                <w14:ligatures w14:val="none"/>
              </w:rPr>
            </w:pPr>
            <w:r>
              <w:rPr>
                <w:rFonts w:hint="eastAsia" w:ascii="宋体" w:hAnsi="宋体" w:eastAsia="宋体" w:cs="宋体"/>
                <w:bCs/>
                <w:sz w:val="24"/>
                <w14:ligatures w14:val="none"/>
              </w:rPr>
              <w:t>◇搭建公共法律服务掌上平台，实现援助申请当天审核指派</w:t>
            </w:r>
          </w:p>
          <w:p w14:paraId="19C13B87">
            <w:pPr>
              <w:spacing w:after="0" w:line="360" w:lineRule="auto"/>
              <w:jc w:val="both"/>
              <w:rPr>
                <w:rFonts w:hint="eastAsia" w:ascii="宋体" w:hAnsi="宋体" w:eastAsia="宋体" w:cs="宋体"/>
                <w:bCs/>
                <w:sz w:val="24"/>
                <w14:ligatures w14:val="none"/>
              </w:rPr>
            </w:pPr>
            <w:r>
              <w:rPr>
                <w:rFonts w:hint="eastAsia" w:ascii="宋体" w:hAnsi="宋体" w:eastAsia="宋体" w:cs="宋体"/>
                <w:bCs/>
                <w:sz w:val="24"/>
                <w14:ligatures w14:val="none"/>
              </w:rPr>
              <w:t>◇增设金牌调解室，一站式解忧赢得点赞</w:t>
            </w:r>
          </w:p>
          <w:p w14:paraId="25156CE2">
            <w:pPr>
              <w:spacing w:after="0" w:line="360" w:lineRule="auto"/>
              <w:jc w:val="both"/>
              <w:rPr>
                <w:rFonts w:hint="eastAsia" w:ascii="宋体" w:hAnsi="宋体" w:eastAsia="宋体" w:cs="宋体"/>
                <w:bCs/>
                <w:sz w:val="24"/>
                <w14:ligatures w14:val="none"/>
              </w:rPr>
            </w:pPr>
            <w:r>
              <w:rPr>
                <w:rFonts w:hint="eastAsia" w:ascii="宋体" w:hAnsi="宋体" w:eastAsia="宋体" w:cs="宋体"/>
                <w:bCs/>
                <w:sz w:val="24"/>
                <w14:ligatures w14:val="none"/>
              </w:rPr>
              <w:t>◇12348热线实行7×24小时服务</w:t>
            </w:r>
          </w:p>
          <w:p w14:paraId="41FECE7A">
            <w:pPr>
              <w:spacing w:after="0" w:line="360" w:lineRule="auto"/>
              <w:jc w:val="both"/>
              <w:rPr>
                <w:rFonts w:hint="eastAsia" w:ascii="宋体" w:hAnsi="宋体" w:eastAsia="宋体" w:cs="宋体"/>
                <w:bCs/>
                <w:sz w:val="24"/>
                <w14:ligatures w14:val="none"/>
              </w:rPr>
            </w:pPr>
            <w:r>
              <w:rPr>
                <w:rFonts w:hint="eastAsia" w:ascii="宋体" w:hAnsi="宋体" w:eastAsia="宋体" w:cs="宋体"/>
                <w:bCs/>
                <w:sz w:val="24"/>
                <w14:ligatures w14:val="none"/>
              </w:rPr>
              <w:t>……</w:t>
            </w:r>
          </w:p>
          <w:p w14:paraId="4DE81FEB">
            <w:pPr>
              <w:spacing w:after="0" w:line="360" w:lineRule="auto"/>
              <w:jc w:val="both"/>
              <w:rPr>
                <w:rFonts w:hint="eastAsia" w:ascii="宋体" w:hAnsi="宋体" w:eastAsia="宋体" w:cs="宋体"/>
                <w:bCs/>
                <w:kern w:val="0"/>
                <w:sz w:val="24"/>
                <w14:ligatures w14:val="none"/>
              </w:rPr>
            </w:pPr>
            <w:r>
              <w:rPr>
                <w:rFonts w:hint="eastAsia" w:ascii="宋体" w:hAnsi="宋体" w:eastAsia="宋体" w:cs="宋体"/>
                <w:bCs/>
                <w:sz w:val="24"/>
                <w14:ligatures w14:val="none"/>
              </w:rPr>
              <w:t>2025年，全省受理法律援助案件11.83万件，解答法律咨询112.56万人次。</w:t>
            </w:r>
          </w:p>
        </w:tc>
      </w:tr>
    </w:tbl>
    <w:p w14:paraId="572D2026">
      <w:pPr>
        <w:spacing w:after="0" w:line="360" w:lineRule="auto"/>
        <w:jc w:val="both"/>
        <w:rPr>
          <w:rFonts w:hint="eastAsia" w:ascii="宋体" w:hAnsi="宋体" w:eastAsia="宋体" w:cs="宋体"/>
          <w:bCs/>
          <w:sz w:val="24"/>
        </w:rPr>
      </w:pPr>
      <w:r>
        <w:rPr>
          <w:rFonts w:hint="eastAsia" w:ascii="宋体" w:hAnsi="宋体" w:eastAsia="宋体" w:cs="宋体"/>
          <w:bCs/>
          <w:sz w:val="24"/>
        </w:rPr>
        <w:t>打造“豫你有援”</w:t>
      </w:r>
    </w:p>
    <w:p w14:paraId="793734A2">
      <w:pPr>
        <w:spacing w:after="0" w:line="360" w:lineRule="auto"/>
        <w:jc w:val="both"/>
        <w:rPr>
          <w:rFonts w:hint="eastAsia" w:ascii="宋体" w:hAnsi="宋体" w:eastAsia="宋体" w:cs="宋体"/>
          <w:bCs/>
          <w:sz w:val="24"/>
        </w:rPr>
      </w:pPr>
      <w:r>
        <w:rPr>
          <w:rFonts w:hint="eastAsia" w:ascii="宋体" w:hAnsi="宋体" w:eastAsia="宋体" w:cs="宋体"/>
          <w:bCs/>
          <w:sz w:val="24"/>
        </w:rPr>
        <w:t>①能够提高社会治理的法治化水平</w:t>
      </w:r>
    </w:p>
    <w:p w14:paraId="55EB1B18">
      <w:pPr>
        <w:spacing w:after="0" w:line="360" w:lineRule="auto"/>
        <w:jc w:val="both"/>
        <w:rPr>
          <w:rFonts w:hint="eastAsia" w:ascii="宋体" w:hAnsi="宋体" w:eastAsia="宋体" w:cs="宋体"/>
          <w:bCs/>
          <w:sz w:val="24"/>
        </w:rPr>
      </w:pPr>
      <w:r>
        <w:rPr>
          <w:rFonts w:hint="eastAsia" w:ascii="宋体" w:hAnsi="宋体" w:eastAsia="宋体" w:cs="宋体"/>
          <w:bCs/>
          <w:sz w:val="24"/>
        </w:rPr>
        <w:t>②进一步创新了多元纠纷解决机制</w:t>
      </w:r>
    </w:p>
    <w:p w14:paraId="377B4574">
      <w:pPr>
        <w:spacing w:after="0" w:line="360" w:lineRule="auto"/>
        <w:jc w:val="both"/>
        <w:rPr>
          <w:rFonts w:hint="eastAsia" w:ascii="宋体" w:hAnsi="宋体" w:eastAsia="宋体" w:cs="宋体"/>
          <w:bCs/>
          <w:sz w:val="24"/>
        </w:rPr>
      </w:pPr>
      <w:r>
        <w:rPr>
          <w:rFonts w:hint="eastAsia" w:ascii="宋体" w:hAnsi="宋体" w:eastAsia="宋体" w:cs="宋体"/>
          <w:bCs/>
          <w:sz w:val="24"/>
        </w:rPr>
        <w:t>③是构建阳光司法机制、加强人权保障的有益探索</w:t>
      </w:r>
    </w:p>
    <w:p w14:paraId="0F2455E6">
      <w:pPr>
        <w:spacing w:after="0" w:line="360" w:lineRule="auto"/>
        <w:jc w:val="both"/>
        <w:rPr>
          <w:rFonts w:hint="eastAsia" w:ascii="宋体" w:hAnsi="宋体" w:eastAsia="宋体" w:cs="宋体"/>
          <w:bCs/>
          <w:sz w:val="24"/>
        </w:rPr>
      </w:pPr>
      <w:r>
        <w:rPr>
          <w:rFonts w:hint="eastAsia" w:ascii="宋体" w:hAnsi="宋体" w:eastAsia="宋体" w:cs="宋体"/>
          <w:bCs/>
          <w:sz w:val="24"/>
        </w:rPr>
        <w:t>④是提升法律援助服务质量、实现法治为民的内在要求</w:t>
      </w:r>
    </w:p>
    <w:p w14:paraId="00001B78">
      <w:pPr>
        <w:spacing w:after="0" w:line="360" w:lineRule="auto"/>
        <w:jc w:val="both"/>
        <w:rPr>
          <w:rFonts w:hint="eastAsia" w:ascii="宋体" w:hAnsi="宋体" w:eastAsia="宋体" w:cs="宋体"/>
          <w:bCs/>
          <w:sz w:val="24"/>
        </w:rPr>
      </w:pPr>
      <w:r>
        <w:rPr>
          <w:rFonts w:hint="eastAsia" w:ascii="宋体" w:hAnsi="宋体" w:eastAsia="宋体" w:cs="宋体"/>
          <w:bCs/>
          <w:sz w:val="24"/>
        </w:rPr>
        <w:t>A．①③</w:t>
      </w:r>
      <w:r>
        <w:rPr>
          <w:rFonts w:hint="eastAsia" w:ascii="宋体" w:hAnsi="宋体" w:eastAsia="宋体" w:cs="宋体"/>
          <w:bCs/>
          <w:sz w:val="24"/>
        </w:rPr>
        <w:tab/>
      </w:r>
      <w:r>
        <w:rPr>
          <w:rFonts w:hint="eastAsia" w:ascii="宋体" w:hAnsi="宋体" w:eastAsia="宋体" w:cs="宋体"/>
          <w:bCs/>
          <w:sz w:val="24"/>
        </w:rPr>
        <w:t>B．①④</w:t>
      </w:r>
      <w:r>
        <w:rPr>
          <w:rFonts w:hint="eastAsia" w:ascii="宋体" w:hAnsi="宋体" w:eastAsia="宋体" w:cs="宋体"/>
          <w:bCs/>
          <w:sz w:val="24"/>
        </w:rPr>
        <w:tab/>
      </w:r>
      <w:r>
        <w:rPr>
          <w:rFonts w:hint="eastAsia" w:ascii="宋体" w:hAnsi="宋体" w:eastAsia="宋体" w:cs="宋体"/>
          <w:bCs/>
          <w:sz w:val="24"/>
        </w:rPr>
        <w:t>C．②③</w:t>
      </w:r>
      <w:r>
        <w:rPr>
          <w:rFonts w:hint="eastAsia" w:ascii="宋体" w:hAnsi="宋体" w:eastAsia="宋体" w:cs="宋体"/>
          <w:bCs/>
          <w:sz w:val="24"/>
        </w:rPr>
        <w:tab/>
      </w:r>
      <w:r>
        <w:rPr>
          <w:rFonts w:hint="eastAsia" w:ascii="宋体" w:hAnsi="宋体" w:eastAsia="宋体" w:cs="宋体"/>
          <w:bCs/>
          <w:sz w:val="24"/>
        </w:rPr>
        <w:t>D．②④</w:t>
      </w:r>
    </w:p>
    <w:p w14:paraId="5C0742F3">
      <w:pPr>
        <w:spacing w:after="0" w:line="360" w:lineRule="auto"/>
        <w:rPr>
          <w:rFonts w:hint="eastAsia" w:ascii="宋体" w:hAnsi="宋体" w:eastAsia="宋体" w:cs="宋体"/>
          <w:b/>
          <w:color w:val="FF0000"/>
          <w:kern w:val="0"/>
          <w:sz w:val="24"/>
        </w:rPr>
      </w:pPr>
      <w:r>
        <w:rPr>
          <w:rFonts w:hint="eastAsia" w:ascii="宋体" w:hAnsi="宋体" w:eastAsia="宋体" w:cs="宋体"/>
          <w:b/>
          <w:color w:val="FF0000"/>
          <w:kern w:val="0"/>
          <w:sz w:val="24"/>
        </w:rPr>
        <w:t>【答案】</w:t>
      </w:r>
    </w:p>
    <w:p w14:paraId="1D195EDD">
      <w:pPr>
        <w:spacing w:after="0" w:line="360" w:lineRule="auto"/>
        <w:rPr>
          <w:rFonts w:hint="eastAsia" w:ascii="宋体" w:hAnsi="宋体" w:eastAsia="宋体" w:cs="宋体"/>
          <w:bCs/>
          <w:color w:val="000000" w:themeColor="text1"/>
          <w:kern w:val="0"/>
          <w:sz w:val="24"/>
          <w14:textFill>
            <w14:solidFill>
              <w14:schemeClr w14:val="tx1"/>
            </w14:solidFill>
          </w14:textFill>
        </w:rPr>
      </w:pPr>
      <w:r>
        <w:rPr>
          <w:rFonts w:hint="eastAsia" w:ascii="宋体" w:hAnsi="宋体" w:eastAsia="宋体" w:cs="宋体"/>
          <w:bCs/>
          <w:color w:val="000000" w:themeColor="text1"/>
          <w:kern w:val="0"/>
          <w:sz w:val="24"/>
          <w14:textFill>
            <w14:solidFill>
              <w14:schemeClr w14:val="tx1"/>
            </w14:solidFill>
          </w14:textFill>
        </w:rPr>
        <w:t>B</w:t>
      </w:r>
    </w:p>
    <w:p w14:paraId="6B31C49A">
      <w:pPr>
        <w:spacing w:after="0" w:line="360" w:lineRule="auto"/>
        <w:rPr>
          <w:rFonts w:hint="eastAsia" w:ascii="宋体" w:hAnsi="宋体" w:eastAsia="宋体" w:cs="宋体"/>
          <w:b/>
          <w:color w:val="FF0000"/>
          <w:kern w:val="0"/>
          <w:sz w:val="24"/>
        </w:rPr>
      </w:pPr>
      <w:r>
        <w:rPr>
          <w:rFonts w:hint="eastAsia" w:ascii="宋体" w:hAnsi="宋体" w:eastAsia="宋体" w:cs="宋体"/>
          <w:b/>
          <w:color w:val="FF0000"/>
          <w:kern w:val="0"/>
          <w:sz w:val="24"/>
        </w:rPr>
        <w:t>【解析】</w:t>
      </w:r>
    </w:p>
    <w:p w14:paraId="7158F429">
      <w:pPr>
        <w:spacing w:after="0" w:line="360" w:lineRule="auto"/>
        <w:rPr>
          <w:rFonts w:hint="eastAsia" w:ascii="宋体" w:hAnsi="宋体" w:eastAsia="宋体" w:cs="宋体"/>
          <w:bCs/>
          <w:color w:val="000000" w:themeColor="text1"/>
          <w:kern w:val="0"/>
          <w:sz w:val="24"/>
          <w14:textFill>
            <w14:solidFill>
              <w14:schemeClr w14:val="tx1"/>
            </w14:solidFill>
          </w14:textFill>
        </w:rPr>
      </w:pPr>
      <w:r>
        <w:rPr>
          <w:rFonts w:hint="eastAsia" w:ascii="宋体" w:hAnsi="宋体" w:eastAsia="宋体" w:cs="宋体"/>
          <w:bCs/>
          <w:color w:val="000000" w:themeColor="text1"/>
          <w:kern w:val="0"/>
          <w:sz w:val="24"/>
          <w14:textFill>
            <w14:solidFill>
              <w14:schemeClr w14:val="tx1"/>
            </w14:solidFill>
          </w14:textFill>
        </w:rPr>
        <w:t>本题考查法治社会、法律援助、社会治理、司法公正知识点。</w:t>
      </w:r>
    </w:p>
    <w:p w14:paraId="50FE4E85">
      <w:pPr>
        <w:spacing w:after="0" w:line="360" w:lineRule="auto"/>
        <w:rPr>
          <w:rFonts w:hint="eastAsia" w:ascii="宋体" w:hAnsi="宋体" w:eastAsia="宋体" w:cs="宋体"/>
          <w:bCs/>
          <w:color w:val="000000" w:themeColor="text1"/>
          <w:kern w:val="0"/>
          <w:sz w:val="24"/>
          <w14:textFill>
            <w14:solidFill>
              <w14:schemeClr w14:val="tx1"/>
            </w14:solidFill>
          </w14:textFill>
        </w:rPr>
      </w:pPr>
      <w:r>
        <w:rPr>
          <w:rFonts w:hint="eastAsia" w:ascii="宋体" w:hAnsi="宋体" w:eastAsia="宋体" w:cs="宋体"/>
          <w:bCs/>
          <w:color w:val="000000" w:themeColor="text1"/>
          <w:kern w:val="0"/>
          <w:sz w:val="24"/>
          <w14:textFill>
            <w14:solidFill>
              <w14:schemeClr w14:val="tx1"/>
            </w14:solidFill>
          </w14:textFill>
        </w:rPr>
        <w:t>①正确：法律援助构建起全时空服务网络，覆盖更广、服务更优，能够提高社会治理的法治化水平。</w:t>
      </w:r>
    </w:p>
    <w:p w14:paraId="023A929F">
      <w:pPr>
        <w:spacing w:after="0" w:line="360" w:lineRule="auto"/>
        <w:rPr>
          <w:rFonts w:hint="eastAsia" w:ascii="宋体" w:hAnsi="宋体" w:eastAsia="宋体" w:cs="宋体"/>
          <w:bCs/>
          <w:color w:val="000000" w:themeColor="text1"/>
          <w:kern w:val="0"/>
          <w:sz w:val="24"/>
          <w14:textFill>
            <w14:solidFill>
              <w14:schemeClr w14:val="tx1"/>
            </w14:solidFill>
          </w14:textFill>
        </w:rPr>
      </w:pPr>
      <w:r>
        <w:rPr>
          <w:rFonts w:hint="eastAsia" w:ascii="宋体" w:hAnsi="宋体" w:eastAsia="宋体" w:cs="宋体"/>
          <w:bCs/>
          <w:color w:val="000000" w:themeColor="text1"/>
          <w:kern w:val="0"/>
          <w:sz w:val="24"/>
          <w14:textFill>
            <w14:solidFill>
              <w14:schemeClr w14:val="tx1"/>
            </w14:solidFill>
          </w14:textFill>
        </w:rPr>
        <w:t>②与题意不符：法律援助是指国家建立的为经济困难公民和符合法定条件的其他当事人无偿提供法律咨询、代理、刑事辩护等法律服务的制度，是公共法律服务体系的组成部分，不属于多元纠纷解决机制的创新，多元纠纷解决机制包括协商、调解、仲裁、诉讼等。</w:t>
      </w:r>
    </w:p>
    <w:p w14:paraId="3A2519B0">
      <w:pPr>
        <w:spacing w:after="0" w:line="360" w:lineRule="auto"/>
        <w:rPr>
          <w:rFonts w:hint="eastAsia" w:ascii="宋体" w:hAnsi="宋体" w:eastAsia="宋体" w:cs="宋体"/>
          <w:bCs/>
          <w:color w:val="000000" w:themeColor="text1"/>
          <w:kern w:val="0"/>
          <w:sz w:val="24"/>
          <w14:textFill>
            <w14:solidFill>
              <w14:schemeClr w14:val="tx1"/>
            </w14:solidFill>
          </w14:textFill>
        </w:rPr>
      </w:pPr>
      <w:r>
        <w:rPr>
          <w:rFonts w:hint="eastAsia" w:ascii="宋体" w:hAnsi="宋体" w:eastAsia="宋体" w:cs="宋体"/>
          <w:bCs/>
          <w:color w:val="000000" w:themeColor="text1"/>
          <w:kern w:val="0"/>
          <w:sz w:val="24"/>
          <w14:textFill>
            <w14:solidFill>
              <w14:schemeClr w14:val="tx1"/>
            </w14:solidFill>
          </w14:textFill>
        </w:rPr>
        <w:t>③错误：法律援助属于法律服务体系，不是“阳光司法机制”，“阳光司法体制”是司法公开。</w:t>
      </w:r>
    </w:p>
    <w:p w14:paraId="643C06E1">
      <w:pPr>
        <w:spacing w:after="0" w:line="360" w:lineRule="auto"/>
        <w:rPr>
          <w:rFonts w:hint="eastAsia" w:ascii="宋体" w:hAnsi="宋体" w:eastAsia="宋体" w:cs="宋体"/>
          <w:bCs/>
          <w:color w:val="000000" w:themeColor="text1"/>
          <w:kern w:val="0"/>
          <w:sz w:val="24"/>
          <w14:textFill>
            <w14:solidFill>
              <w14:schemeClr w14:val="tx1"/>
            </w14:solidFill>
          </w14:textFill>
        </w:rPr>
      </w:pPr>
      <w:r>
        <w:rPr>
          <w:rFonts w:hint="eastAsia" w:ascii="宋体" w:hAnsi="宋体" w:eastAsia="宋体" w:cs="宋体"/>
          <w:bCs/>
          <w:color w:val="000000" w:themeColor="text1"/>
          <w:kern w:val="0"/>
          <w:sz w:val="24"/>
          <w14:textFill>
            <w14:solidFill>
              <w14:schemeClr w14:val="tx1"/>
            </w14:solidFill>
          </w14:textFill>
        </w:rPr>
        <w:t>④正确：打造“豫你有援”品牌，提升服务质量，是为人民服务的体现，是实现法治为民的内在要求。</w:t>
      </w:r>
    </w:p>
    <w:p w14:paraId="7435DC1A">
      <w:pPr>
        <w:spacing w:after="0" w:line="360" w:lineRule="auto"/>
        <w:rPr>
          <w:rFonts w:hint="eastAsia" w:ascii="宋体" w:hAnsi="宋体" w:eastAsia="宋体" w:cs="宋体"/>
          <w:bCs/>
          <w:color w:val="000000" w:themeColor="text1"/>
          <w:kern w:val="0"/>
          <w:sz w:val="24"/>
          <w14:textFill>
            <w14:solidFill>
              <w14:schemeClr w14:val="tx1"/>
            </w14:solidFill>
          </w14:textFill>
        </w:rPr>
      </w:pPr>
      <w:r>
        <w:rPr>
          <w:rFonts w:hint="eastAsia" w:ascii="宋体" w:hAnsi="宋体" w:eastAsia="宋体" w:cs="宋体"/>
          <w:bCs/>
          <w:color w:val="000000" w:themeColor="text1"/>
          <w:kern w:val="0"/>
          <w:sz w:val="24"/>
          <w14:textFill>
            <w14:solidFill>
              <w14:schemeClr w14:val="tx1"/>
            </w14:solidFill>
          </w14:textFill>
        </w:rPr>
        <w:t xml:space="preserve">故选：B。  </w:t>
      </w:r>
    </w:p>
    <w:p w14:paraId="51944F50">
      <w:pPr>
        <w:spacing w:after="0" w:line="360" w:lineRule="auto"/>
        <w:jc w:val="both"/>
        <w:rPr>
          <w:rFonts w:hint="eastAsia" w:ascii="宋体" w:hAnsi="宋体" w:eastAsia="宋体" w:cs="宋体"/>
          <w:bCs/>
          <w:sz w:val="24"/>
        </w:rPr>
      </w:pPr>
      <w:r>
        <w:rPr>
          <w:rFonts w:hint="eastAsia" w:ascii="宋体" w:hAnsi="宋体" w:eastAsia="宋体" w:cs="宋体"/>
          <w:bCs/>
          <w:sz w:val="24"/>
        </w:rPr>
        <w:t>9．甲与好友乙共同出资设立有限责任公司。公司成立后，甲以个人名义向银行贷款80万元投入公司，乙以个人一套商品房为该笔贷款办理抵押。贷款到期后，甲未及时还款。对此，以下分析正确的是</w:t>
      </w:r>
    </w:p>
    <w:p w14:paraId="342E8D95">
      <w:pPr>
        <w:spacing w:after="0" w:line="360" w:lineRule="auto"/>
        <w:jc w:val="both"/>
        <w:rPr>
          <w:rFonts w:hint="eastAsia" w:ascii="宋体" w:hAnsi="宋体" w:eastAsia="宋体" w:cs="宋体"/>
          <w:bCs/>
          <w:sz w:val="24"/>
        </w:rPr>
      </w:pPr>
      <w:r>
        <w:rPr>
          <w:rFonts w:hint="eastAsia" w:ascii="宋体" w:hAnsi="宋体" w:eastAsia="宋体" w:cs="宋体"/>
          <w:bCs/>
          <w:sz w:val="24"/>
        </w:rPr>
        <w:t>①公司有义务偿还该笔贷款</w:t>
      </w:r>
    </w:p>
    <w:p w14:paraId="2092EB06">
      <w:pPr>
        <w:spacing w:after="0" w:line="360" w:lineRule="auto"/>
        <w:jc w:val="both"/>
        <w:rPr>
          <w:rFonts w:hint="eastAsia" w:ascii="宋体" w:hAnsi="宋体" w:eastAsia="宋体" w:cs="宋体"/>
          <w:bCs/>
          <w:sz w:val="24"/>
        </w:rPr>
      </w:pPr>
      <w:r>
        <w:rPr>
          <w:rFonts w:hint="eastAsia" w:ascii="宋体" w:hAnsi="宋体" w:eastAsia="宋体" w:cs="宋体"/>
          <w:bCs/>
          <w:sz w:val="24"/>
        </w:rPr>
        <w:t>②乙有义务和甲共同偿还该笔贷款</w:t>
      </w:r>
    </w:p>
    <w:p w14:paraId="2959E6E4">
      <w:pPr>
        <w:spacing w:after="0" w:line="360" w:lineRule="auto"/>
        <w:jc w:val="both"/>
        <w:rPr>
          <w:rFonts w:hint="eastAsia" w:ascii="宋体" w:hAnsi="宋体" w:eastAsia="宋体" w:cs="宋体"/>
          <w:bCs/>
          <w:sz w:val="24"/>
        </w:rPr>
      </w:pPr>
      <w:r>
        <w:rPr>
          <w:rFonts w:hint="eastAsia" w:ascii="宋体" w:hAnsi="宋体" w:eastAsia="宋体" w:cs="宋体"/>
          <w:bCs/>
          <w:sz w:val="24"/>
        </w:rPr>
        <w:t>③银行有权以该房产拍卖款优先受偿</w:t>
      </w:r>
    </w:p>
    <w:p w14:paraId="53DF941E">
      <w:pPr>
        <w:spacing w:after="0" w:line="360" w:lineRule="auto"/>
        <w:jc w:val="both"/>
        <w:rPr>
          <w:rFonts w:hint="eastAsia" w:ascii="宋体" w:hAnsi="宋体" w:eastAsia="宋体" w:cs="宋体"/>
          <w:bCs/>
          <w:sz w:val="24"/>
        </w:rPr>
      </w:pPr>
      <w:r>
        <w:rPr>
          <w:rFonts w:hint="eastAsia" w:ascii="宋体" w:hAnsi="宋体" w:eastAsia="宋体" w:cs="宋体"/>
          <w:bCs/>
          <w:sz w:val="24"/>
        </w:rPr>
        <w:t>④办理抵押后乙仍对该房产所在地块享有用益物权</w:t>
      </w:r>
    </w:p>
    <w:p w14:paraId="43421698">
      <w:pPr>
        <w:spacing w:after="0" w:line="360" w:lineRule="auto"/>
        <w:jc w:val="both"/>
        <w:rPr>
          <w:rFonts w:hint="eastAsia" w:ascii="宋体" w:hAnsi="宋体" w:eastAsia="宋体" w:cs="宋体"/>
          <w:bCs/>
          <w:sz w:val="24"/>
        </w:rPr>
      </w:pPr>
      <w:r>
        <w:rPr>
          <w:rFonts w:hint="eastAsia" w:ascii="宋体" w:hAnsi="宋体" w:eastAsia="宋体" w:cs="宋体"/>
          <w:bCs/>
          <w:sz w:val="24"/>
        </w:rPr>
        <w:t>A．①②</w:t>
      </w:r>
      <w:r>
        <w:rPr>
          <w:rFonts w:hint="eastAsia" w:ascii="宋体" w:hAnsi="宋体" w:eastAsia="宋体" w:cs="宋体"/>
          <w:bCs/>
          <w:sz w:val="24"/>
        </w:rPr>
        <w:tab/>
      </w:r>
      <w:r>
        <w:rPr>
          <w:rFonts w:hint="eastAsia" w:ascii="宋体" w:hAnsi="宋体" w:eastAsia="宋体" w:cs="宋体"/>
          <w:bCs/>
          <w:sz w:val="24"/>
        </w:rPr>
        <w:t>B．①④</w:t>
      </w:r>
      <w:r>
        <w:rPr>
          <w:rFonts w:hint="eastAsia" w:ascii="宋体" w:hAnsi="宋体" w:eastAsia="宋体" w:cs="宋体"/>
          <w:bCs/>
          <w:sz w:val="24"/>
        </w:rPr>
        <w:tab/>
      </w:r>
      <w:r>
        <w:rPr>
          <w:rFonts w:hint="eastAsia" w:ascii="宋体" w:hAnsi="宋体" w:eastAsia="宋体" w:cs="宋体"/>
          <w:bCs/>
          <w:sz w:val="24"/>
        </w:rPr>
        <w:t>C．②③</w:t>
      </w:r>
      <w:r>
        <w:rPr>
          <w:rFonts w:hint="eastAsia" w:ascii="宋体" w:hAnsi="宋体" w:eastAsia="宋体" w:cs="宋体"/>
          <w:bCs/>
          <w:sz w:val="24"/>
        </w:rPr>
        <w:tab/>
      </w:r>
      <w:r>
        <w:rPr>
          <w:rFonts w:hint="eastAsia" w:ascii="宋体" w:hAnsi="宋体" w:eastAsia="宋体" w:cs="宋体"/>
          <w:bCs/>
          <w:sz w:val="24"/>
        </w:rPr>
        <w:t>D．③④</w:t>
      </w:r>
    </w:p>
    <w:p w14:paraId="587DD2F6">
      <w:pPr>
        <w:spacing w:after="0" w:line="360" w:lineRule="auto"/>
        <w:rPr>
          <w:rFonts w:hint="eastAsia" w:ascii="宋体" w:hAnsi="宋体" w:eastAsia="宋体" w:cs="宋体"/>
          <w:b/>
          <w:color w:val="FF0000"/>
          <w:kern w:val="0"/>
          <w:sz w:val="24"/>
        </w:rPr>
      </w:pPr>
      <w:r>
        <w:rPr>
          <w:rFonts w:hint="eastAsia" w:ascii="宋体" w:hAnsi="宋体" w:eastAsia="宋体" w:cs="宋体"/>
          <w:b/>
          <w:color w:val="FF0000"/>
          <w:kern w:val="0"/>
          <w:sz w:val="24"/>
        </w:rPr>
        <w:t>【答案】</w:t>
      </w:r>
    </w:p>
    <w:p w14:paraId="7BEBEF10">
      <w:pPr>
        <w:spacing w:after="0" w:line="360" w:lineRule="auto"/>
        <w:rPr>
          <w:rFonts w:hint="eastAsia" w:ascii="宋体" w:hAnsi="宋体" w:eastAsia="宋体" w:cs="宋体"/>
          <w:bCs/>
          <w:color w:val="000000" w:themeColor="text1"/>
          <w:kern w:val="0"/>
          <w:sz w:val="24"/>
          <w14:textFill>
            <w14:solidFill>
              <w14:schemeClr w14:val="tx1"/>
            </w14:solidFill>
          </w14:textFill>
        </w:rPr>
      </w:pPr>
      <w:r>
        <w:rPr>
          <w:rFonts w:hint="eastAsia" w:ascii="宋体" w:hAnsi="宋体" w:eastAsia="宋体" w:cs="宋体"/>
          <w:bCs/>
          <w:color w:val="000000" w:themeColor="text1"/>
          <w:kern w:val="0"/>
          <w:sz w:val="24"/>
          <w14:textFill>
            <w14:solidFill>
              <w14:schemeClr w14:val="tx1"/>
            </w14:solidFill>
          </w14:textFill>
        </w:rPr>
        <w:t>D</w:t>
      </w:r>
    </w:p>
    <w:p w14:paraId="3224A2BF">
      <w:pPr>
        <w:spacing w:after="0" w:line="360" w:lineRule="auto"/>
        <w:rPr>
          <w:rFonts w:hint="eastAsia" w:ascii="宋体" w:hAnsi="宋体" w:eastAsia="宋体" w:cs="宋体"/>
          <w:b/>
          <w:color w:val="FF0000"/>
          <w:kern w:val="0"/>
          <w:sz w:val="24"/>
        </w:rPr>
      </w:pPr>
      <w:r>
        <w:rPr>
          <w:rFonts w:hint="eastAsia" w:ascii="宋体" w:hAnsi="宋体" w:eastAsia="宋体" w:cs="宋体"/>
          <w:b/>
          <w:color w:val="FF0000"/>
          <w:kern w:val="0"/>
          <w:sz w:val="24"/>
        </w:rPr>
        <w:t>【解析】</w:t>
      </w:r>
    </w:p>
    <w:p w14:paraId="253F3472">
      <w:pPr>
        <w:spacing w:after="0" w:line="360" w:lineRule="auto"/>
        <w:rPr>
          <w:rFonts w:hint="eastAsia" w:ascii="宋体" w:hAnsi="宋体" w:eastAsia="宋体" w:cs="宋体"/>
          <w:bCs/>
          <w:color w:val="000000" w:themeColor="text1"/>
          <w:kern w:val="0"/>
          <w:sz w:val="24"/>
          <w14:textFill>
            <w14:solidFill>
              <w14:schemeClr w14:val="tx1"/>
            </w14:solidFill>
          </w14:textFill>
        </w:rPr>
      </w:pPr>
      <w:r>
        <w:rPr>
          <w:rFonts w:hint="eastAsia" w:ascii="宋体" w:hAnsi="宋体" w:eastAsia="宋体" w:cs="宋体"/>
          <w:bCs/>
          <w:color w:val="000000" w:themeColor="text1"/>
          <w:kern w:val="0"/>
          <w:sz w:val="24"/>
          <w14:textFill>
            <w14:solidFill>
              <w14:schemeClr w14:val="tx1"/>
            </w14:solidFill>
          </w14:textFill>
        </w:rPr>
        <w:t>本题考查抵押权、用益物权、有限责任公司知识点。</w:t>
      </w:r>
    </w:p>
    <w:p w14:paraId="490FE8EB">
      <w:pPr>
        <w:adjustRightInd w:val="0"/>
        <w:spacing w:after="0" w:line="360" w:lineRule="auto"/>
        <w:rPr>
          <w:rFonts w:hint="eastAsia" w:ascii="宋体" w:hAnsi="宋体" w:eastAsia="宋体" w:cs="宋体"/>
          <w:bCs/>
          <w:color w:val="000000" w:themeColor="text1"/>
          <w:sz w:val="24"/>
          <w14:textFill>
            <w14:solidFill>
              <w14:schemeClr w14:val="tx1"/>
            </w14:solidFill>
          </w14:textFill>
        </w:rPr>
      </w:pPr>
      <w:bookmarkStart w:id="0" w:name="_Hlk201843981"/>
      <w:r>
        <w:rPr>
          <w:rFonts w:hint="eastAsia" w:ascii="宋体" w:hAnsi="宋体" w:eastAsia="宋体" w:cs="宋体"/>
          <w:bCs/>
          <w:color w:val="000000" w:themeColor="text1"/>
          <w:kern w:val="0"/>
          <w:sz w:val="24"/>
          <w14:textFill>
            <w14:solidFill>
              <w14:schemeClr w14:val="tx1"/>
            </w14:solidFill>
          </w14:textFill>
        </w:rPr>
        <w:t>①错误：甲在公司成立后以个人名义向银行贷款，属于个人债务，公司作为独立法人没有义务偿还。</w:t>
      </w:r>
    </w:p>
    <w:p w14:paraId="575346F6">
      <w:pPr>
        <w:adjustRightInd w:val="0"/>
        <w:spacing w:after="0" w:line="360" w:lineRule="auto"/>
        <w:rPr>
          <w:rFonts w:hint="eastAsia" w:ascii="宋体" w:hAnsi="宋体" w:eastAsia="宋体" w:cs="宋体"/>
          <w:bCs/>
          <w:color w:val="000000" w:themeColor="text1"/>
          <w:sz w:val="24"/>
          <w14:textFill>
            <w14:solidFill>
              <w14:schemeClr w14:val="tx1"/>
            </w14:solidFill>
          </w14:textFill>
        </w:rPr>
      </w:pPr>
      <w:r>
        <w:rPr>
          <w:rFonts w:hint="eastAsia" w:ascii="宋体" w:hAnsi="宋体" w:eastAsia="宋体" w:cs="宋体"/>
          <w:bCs/>
          <w:color w:val="000000" w:themeColor="text1"/>
          <w:sz w:val="24"/>
          <w14:textFill>
            <w14:solidFill>
              <w14:schemeClr w14:val="tx1"/>
            </w14:solidFill>
          </w14:textFill>
        </w:rPr>
        <w:t>②错误：乙仅以房产提供抵押担保，不是连带债务人，没有义务和甲共同偿还贷款。</w:t>
      </w:r>
    </w:p>
    <w:p w14:paraId="67C31602">
      <w:pPr>
        <w:spacing w:after="0" w:line="360" w:lineRule="auto"/>
        <w:rPr>
          <w:rFonts w:hint="eastAsia" w:ascii="宋体" w:hAnsi="宋体" w:eastAsia="宋体" w:cs="宋体"/>
          <w:bCs/>
          <w:color w:val="000000" w:themeColor="text1"/>
          <w:kern w:val="0"/>
          <w:sz w:val="24"/>
          <w14:textFill>
            <w14:solidFill>
              <w14:schemeClr w14:val="tx1"/>
            </w14:solidFill>
          </w14:textFill>
        </w:rPr>
      </w:pPr>
      <w:r>
        <w:rPr>
          <w:rFonts w:hint="eastAsia" w:ascii="宋体" w:hAnsi="宋体" w:eastAsia="宋体" w:cs="宋体"/>
          <w:bCs/>
          <w:color w:val="000000" w:themeColor="text1"/>
          <w:kern w:val="0"/>
          <w:sz w:val="24"/>
          <w14:textFill>
            <w14:solidFill>
              <w14:schemeClr w14:val="tx1"/>
            </w14:solidFill>
          </w14:textFill>
        </w:rPr>
        <w:t>③正确</w:t>
      </w:r>
      <w:r>
        <w:rPr>
          <w:rFonts w:hint="eastAsia" w:ascii="宋体" w:hAnsi="宋体" w:eastAsia="宋体" w:cs="宋体"/>
          <w:bCs/>
          <w:color w:val="000000" w:themeColor="text1"/>
          <w:sz w:val="24"/>
          <w14:textFill>
            <w14:solidFill>
              <w14:schemeClr w14:val="tx1"/>
            </w14:solidFill>
          </w14:textFill>
        </w:rPr>
        <w:t>：乙</w:t>
      </w:r>
      <w:r>
        <w:rPr>
          <w:rFonts w:ascii="宋体" w:hAnsi="宋体" w:eastAsia="宋体" w:cs="宋体"/>
          <w:bCs/>
          <w:color w:val="000000" w:themeColor="text1"/>
          <w:kern w:val="0"/>
          <w:sz w:val="24"/>
          <w14:textFill>
            <w14:solidFill>
              <w14:schemeClr w14:val="tx1"/>
            </w14:solidFill>
          </w14:textFill>
        </w:rPr>
        <w:t>以个人商品房为该笔贷款办理了抵押，当甲不履行还款义务时，银行作为抵押权人，有权就该房产拍卖、变卖的价款优先受偿，正确。</w:t>
      </w:r>
    </w:p>
    <w:p w14:paraId="431573A7">
      <w:pPr>
        <w:spacing w:after="0" w:line="360" w:lineRule="auto"/>
        <w:rPr>
          <w:rFonts w:hint="eastAsia" w:ascii="宋体" w:hAnsi="宋体" w:eastAsia="宋体" w:cs="宋体"/>
          <w:bCs/>
          <w:color w:val="000000" w:themeColor="text1"/>
          <w:kern w:val="0"/>
          <w:sz w:val="24"/>
          <w14:textFill>
            <w14:solidFill>
              <w14:schemeClr w14:val="tx1"/>
            </w14:solidFill>
          </w14:textFill>
        </w:rPr>
      </w:pPr>
      <w:r>
        <w:rPr>
          <w:rFonts w:hint="eastAsia" w:ascii="宋体" w:hAnsi="宋体" w:eastAsia="宋体" w:cs="宋体"/>
          <w:bCs/>
          <w:color w:val="000000" w:themeColor="text1"/>
          <w:kern w:val="0"/>
          <w:sz w:val="24"/>
          <w14:textFill>
            <w14:solidFill>
              <w14:schemeClr w14:val="tx1"/>
            </w14:solidFill>
          </w14:textFill>
        </w:rPr>
        <w:t>④正确：</w:t>
      </w:r>
      <w:bookmarkEnd w:id="0"/>
      <w:r>
        <w:rPr>
          <w:rFonts w:hint="eastAsia" w:ascii="宋体" w:hAnsi="宋体" w:eastAsia="宋体" w:cs="宋体"/>
          <w:bCs/>
          <w:color w:val="000000" w:themeColor="text1"/>
          <w:kern w:val="0"/>
          <w:sz w:val="24"/>
          <w14:textFill>
            <w14:solidFill>
              <w14:schemeClr w14:val="tx1"/>
            </w14:solidFill>
          </w14:textFill>
        </w:rPr>
        <w:t>抵押不转移财产占有，办理抵押后乙仍对该房产所在地块享有用益物权中的建设用地使用权。</w:t>
      </w:r>
    </w:p>
    <w:p w14:paraId="5149C4E9">
      <w:pPr>
        <w:spacing w:after="0" w:line="360" w:lineRule="auto"/>
        <w:rPr>
          <w:rFonts w:hint="eastAsia" w:ascii="宋体" w:hAnsi="宋体" w:eastAsia="宋体" w:cs="宋体"/>
          <w:bCs/>
          <w:color w:val="000000" w:themeColor="text1"/>
          <w:kern w:val="0"/>
          <w:sz w:val="24"/>
          <w14:textFill>
            <w14:solidFill>
              <w14:schemeClr w14:val="tx1"/>
            </w14:solidFill>
          </w14:textFill>
        </w:rPr>
      </w:pPr>
      <w:r>
        <w:rPr>
          <w:rFonts w:hint="eastAsia" w:ascii="宋体" w:hAnsi="宋体" w:eastAsia="宋体" w:cs="宋体"/>
          <w:bCs/>
          <w:color w:val="000000" w:themeColor="text1"/>
          <w:kern w:val="0"/>
          <w:sz w:val="24"/>
          <w14:textFill>
            <w14:solidFill>
              <w14:schemeClr w14:val="tx1"/>
            </w14:solidFill>
          </w14:textFill>
        </w:rPr>
        <w:t xml:space="preserve">故选：D。  </w:t>
      </w:r>
    </w:p>
    <w:p w14:paraId="59699AEF">
      <w:pPr>
        <w:spacing w:after="0" w:line="360" w:lineRule="auto"/>
        <w:jc w:val="both"/>
        <w:rPr>
          <w:rFonts w:hint="eastAsia" w:ascii="宋体" w:hAnsi="宋体" w:eastAsia="宋体" w:cs="宋体"/>
          <w:bCs/>
          <w:sz w:val="24"/>
        </w:rPr>
      </w:pPr>
      <w:r>
        <w:rPr>
          <w:rFonts w:hint="eastAsia" w:ascii="宋体" w:hAnsi="宋体" w:eastAsia="宋体" w:cs="宋体"/>
          <w:bCs/>
          <w:sz w:val="24"/>
        </w:rPr>
        <w:t>10．某日，作家梁某发现自己多年前写给同学高某的书信被其放在网络平台出售，书信内容清晰可见，涉及梁某大量个人情感信息，给其生活造成很大困扰。梁某要求平台下架，平台久未回应。梁某遂将平台与高某诉至法院，并提交相关截图，对此，下列判断正确的是</w:t>
      </w:r>
    </w:p>
    <w:p w14:paraId="4369BB3C">
      <w:pPr>
        <w:spacing w:after="0" w:line="360" w:lineRule="auto"/>
        <w:jc w:val="both"/>
        <w:rPr>
          <w:rFonts w:hint="eastAsia" w:ascii="宋体" w:hAnsi="宋体" w:eastAsia="宋体" w:cs="宋体"/>
          <w:bCs/>
          <w:sz w:val="24"/>
        </w:rPr>
      </w:pPr>
      <w:r>
        <w:rPr>
          <w:rFonts w:hint="eastAsia" w:ascii="宋体" w:hAnsi="宋体" w:eastAsia="宋体" w:cs="宋体"/>
          <w:bCs/>
          <w:sz w:val="24"/>
        </w:rPr>
        <w:t>①高某未侵犯梁某的著作权</w:t>
      </w:r>
      <w:r>
        <w:rPr>
          <w:rFonts w:hint="eastAsia" w:ascii="宋体" w:hAnsi="宋体" w:eastAsia="宋体" w:cs="宋体"/>
          <w:bCs/>
          <w:sz w:val="24"/>
        </w:rPr>
        <w:tab/>
      </w:r>
      <w:r>
        <w:rPr>
          <w:rFonts w:hint="eastAsia" w:ascii="宋体" w:hAnsi="宋体" w:eastAsia="宋体" w:cs="宋体"/>
          <w:bCs/>
          <w:sz w:val="24"/>
        </w:rPr>
        <w:tab/>
      </w:r>
      <w:r>
        <w:rPr>
          <w:rFonts w:hint="eastAsia" w:ascii="宋体" w:hAnsi="宋体" w:eastAsia="宋体" w:cs="宋体"/>
          <w:bCs/>
          <w:sz w:val="24"/>
        </w:rPr>
        <w:t>②平台侵犯了梁某的隐私权</w:t>
      </w:r>
    </w:p>
    <w:p w14:paraId="4A40C2AA">
      <w:pPr>
        <w:spacing w:after="0" w:line="360" w:lineRule="auto"/>
        <w:jc w:val="both"/>
        <w:rPr>
          <w:rFonts w:hint="eastAsia" w:ascii="宋体" w:hAnsi="宋体" w:eastAsia="宋体" w:cs="宋体"/>
          <w:bCs/>
          <w:sz w:val="24"/>
        </w:rPr>
      </w:pPr>
      <w:r>
        <w:rPr>
          <w:rFonts w:hint="eastAsia" w:ascii="宋体" w:hAnsi="宋体" w:eastAsia="宋体" w:cs="宋体"/>
          <w:bCs/>
          <w:sz w:val="24"/>
        </w:rPr>
        <w:t>③梁某提交的截图属于书证</w:t>
      </w:r>
      <w:r>
        <w:rPr>
          <w:rFonts w:hint="eastAsia" w:ascii="宋体" w:hAnsi="宋体" w:eastAsia="宋体" w:cs="宋体"/>
          <w:bCs/>
          <w:sz w:val="24"/>
        </w:rPr>
        <w:tab/>
      </w:r>
      <w:r>
        <w:rPr>
          <w:rFonts w:hint="eastAsia" w:ascii="宋体" w:hAnsi="宋体" w:eastAsia="宋体" w:cs="宋体"/>
          <w:bCs/>
          <w:sz w:val="24"/>
        </w:rPr>
        <w:tab/>
      </w:r>
      <w:r>
        <w:rPr>
          <w:rFonts w:hint="eastAsia" w:ascii="宋体" w:hAnsi="宋体" w:eastAsia="宋体" w:cs="宋体"/>
          <w:bCs/>
          <w:sz w:val="24"/>
        </w:rPr>
        <w:t>④梁某可主张精神损害赔偿</w:t>
      </w:r>
    </w:p>
    <w:p w14:paraId="3178D3BE">
      <w:pPr>
        <w:spacing w:after="0" w:line="360" w:lineRule="auto"/>
        <w:jc w:val="both"/>
        <w:rPr>
          <w:rFonts w:hint="eastAsia" w:ascii="宋体" w:hAnsi="宋体" w:eastAsia="宋体" w:cs="宋体"/>
          <w:bCs/>
          <w:sz w:val="24"/>
        </w:rPr>
      </w:pPr>
      <w:r>
        <w:rPr>
          <w:rFonts w:hint="eastAsia" w:ascii="宋体" w:hAnsi="宋体" w:eastAsia="宋体" w:cs="宋体"/>
          <w:bCs/>
          <w:sz w:val="24"/>
        </w:rPr>
        <w:t>A．①③</w:t>
      </w:r>
      <w:r>
        <w:rPr>
          <w:rFonts w:hint="eastAsia" w:ascii="宋体" w:hAnsi="宋体" w:eastAsia="宋体" w:cs="宋体"/>
          <w:bCs/>
          <w:sz w:val="24"/>
        </w:rPr>
        <w:tab/>
      </w:r>
      <w:r>
        <w:rPr>
          <w:rFonts w:hint="eastAsia" w:ascii="宋体" w:hAnsi="宋体" w:eastAsia="宋体" w:cs="宋体"/>
          <w:bCs/>
          <w:sz w:val="24"/>
        </w:rPr>
        <w:t>B．①④</w:t>
      </w:r>
      <w:r>
        <w:rPr>
          <w:rFonts w:hint="eastAsia" w:ascii="宋体" w:hAnsi="宋体" w:eastAsia="宋体" w:cs="宋体"/>
          <w:bCs/>
          <w:sz w:val="24"/>
        </w:rPr>
        <w:tab/>
      </w:r>
      <w:r>
        <w:rPr>
          <w:rFonts w:hint="eastAsia" w:ascii="宋体" w:hAnsi="宋体" w:eastAsia="宋体" w:cs="宋体"/>
          <w:bCs/>
          <w:sz w:val="24"/>
        </w:rPr>
        <w:t>C．②③</w:t>
      </w:r>
      <w:r>
        <w:rPr>
          <w:rFonts w:hint="eastAsia" w:ascii="宋体" w:hAnsi="宋体" w:eastAsia="宋体" w:cs="宋体"/>
          <w:bCs/>
          <w:sz w:val="24"/>
        </w:rPr>
        <w:tab/>
      </w:r>
      <w:r>
        <w:rPr>
          <w:rFonts w:hint="eastAsia" w:ascii="宋体" w:hAnsi="宋体" w:eastAsia="宋体" w:cs="宋体"/>
          <w:bCs/>
          <w:sz w:val="24"/>
        </w:rPr>
        <w:t>D．②④</w:t>
      </w:r>
    </w:p>
    <w:p w14:paraId="555418BA">
      <w:pPr>
        <w:spacing w:after="0" w:line="360" w:lineRule="auto"/>
        <w:rPr>
          <w:rFonts w:hint="eastAsia" w:ascii="宋体" w:hAnsi="宋体" w:eastAsia="宋体" w:cs="宋体"/>
          <w:b/>
          <w:color w:val="FF0000"/>
          <w:kern w:val="0"/>
          <w:sz w:val="24"/>
        </w:rPr>
      </w:pPr>
      <w:r>
        <w:rPr>
          <w:rFonts w:hint="eastAsia" w:ascii="宋体" w:hAnsi="宋体" w:eastAsia="宋体" w:cs="宋体"/>
          <w:b/>
          <w:color w:val="FF0000"/>
          <w:kern w:val="0"/>
          <w:sz w:val="24"/>
        </w:rPr>
        <w:t>【答案】</w:t>
      </w:r>
    </w:p>
    <w:p w14:paraId="2AA9EE6E">
      <w:pPr>
        <w:spacing w:after="0" w:line="360" w:lineRule="auto"/>
        <w:rPr>
          <w:rFonts w:hint="eastAsia" w:ascii="宋体" w:hAnsi="宋体" w:eastAsia="宋体" w:cs="宋体"/>
          <w:bCs/>
          <w:color w:val="000000" w:themeColor="text1"/>
          <w:kern w:val="0"/>
          <w:sz w:val="24"/>
          <w14:textFill>
            <w14:solidFill>
              <w14:schemeClr w14:val="tx1"/>
            </w14:solidFill>
          </w14:textFill>
        </w:rPr>
      </w:pPr>
      <w:r>
        <w:rPr>
          <w:rFonts w:hint="eastAsia" w:ascii="宋体" w:hAnsi="宋体" w:eastAsia="宋体" w:cs="宋体"/>
          <w:bCs/>
          <w:color w:val="000000" w:themeColor="text1"/>
          <w:kern w:val="0"/>
          <w:sz w:val="24"/>
          <w14:textFill>
            <w14:solidFill>
              <w14:schemeClr w14:val="tx1"/>
            </w14:solidFill>
          </w14:textFill>
        </w:rPr>
        <w:t>D</w:t>
      </w:r>
    </w:p>
    <w:p w14:paraId="48C19B12">
      <w:pPr>
        <w:spacing w:after="0" w:line="360" w:lineRule="auto"/>
        <w:rPr>
          <w:rFonts w:hint="eastAsia" w:ascii="宋体" w:hAnsi="宋体" w:eastAsia="宋体" w:cs="宋体"/>
          <w:b/>
          <w:color w:val="FF0000"/>
          <w:kern w:val="0"/>
          <w:sz w:val="24"/>
        </w:rPr>
      </w:pPr>
      <w:r>
        <w:rPr>
          <w:rFonts w:hint="eastAsia" w:ascii="宋体" w:hAnsi="宋体" w:eastAsia="宋体" w:cs="宋体"/>
          <w:b/>
          <w:color w:val="FF0000"/>
          <w:kern w:val="0"/>
          <w:sz w:val="24"/>
        </w:rPr>
        <w:t>【解析】</w:t>
      </w:r>
    </w:p>
    <w:p w14:paraId="542CB46C">
      <w:pPr>
        <w:spacing w:after="0" w:line="360" w:lineRule="auto"/>
        <w:rPr>
          <w:rFonts w:hint="eastAsia" w:ascii="宋体" w:hAnsi="宋体" w:eastAsia="宋体" w:cs="宋体"/>
          <w:bCs/>
          <w:color w:val="000000" w:themeColor="text1"/>
          <w:kern w:val="0"/>
          <w:sz w:val="24"/>
          <w14:textFill>
            <w14:solidFill>
              <w14:schemeClr w14:val="tx1"/>
            </w14:solidFill>
          </w14:textFill>
        </w:rPr>
      </w:pPr>
      <w:r>
        <w:rPr>
          <w:rFonts w:hint="eastAsia" w:ascii="宋体" w:hAnsi="宋体" w:eastAsia="宋体" w:cs="宋体"/>
          <w:bCs/>
          <w:color w:val="000000" w:themeColor="text1"/>
          <w:kern w:val="0"/>
          <w:sz w:val="24"/>
          <w14:textFill>
            <w14:solidFill>
              <w14:schemeClr w14:val="tx1"/>
            </w14:solidFill>
          </w14:textFill>
        </w:rPr>
        <w:t>本题考查了隐私权、著作权、证据类型、侵权责任承担方式知识点。</w:t>
      </w:r>
    </w:p>
    <w:p w14:paraId="3B774C28">
      <w:pPr>
        <w:spacing w:after="0" w:line="360" w:lineRule="auto"/>
        <w:rPr>
          <w:rFonts w:hint="eastAsia" w:ascii="宋体" w:hAnsi="宋体" w:eastAsia="宋体" w:cs="宋体"/>
          <w:bCs/>
          <w:color w:val="000000" w:themeColor="text1"/>
          <w:kern w:val="0"/>
          <w:sz w:val="24"/>
          <w14:textFill>
            <w14:solidFill>
              <w14:schemeClr w14:val="tx1"/>
            </w14:solidFill>
          </w14:textFill>
        </w:rPr>
      </w:pPr>
      <w:r>
        <w:rPr>
          <w:rFonts w:hint="eastAsia" w:ascii="宋体" w:hAnsi="宋体" w:eastAsia="宋体" w:cs="宋体"/>
          <w:bCs/>
          <w:color w:val="000000" w:themeColor="text1"/>
          <w:kern w:val="0"/>
          <w:sz w:val="24"/>
          <w14:textFill>
            <w14:solidFill>
              <w14:schemeClr w14:val="tx1"/>
            </w14:solidFill>
          </w14:textFill>
        </w:rPr>
        <w:t>①错误：书信属于梁某的作品，梁某对其享有著作权。高某未经许可将书信放在网络平台出售，侵犯了梁某著作权中的发行权。</w:t>
      </w:r>
    </w:p>
    <w:p w14:paraId="7BC45B6D">
      <w:pPr>
        <w:spacing w:after="0" w:line="360" w:lineRule="auto"/>
        <w:rPr>
          <w:rFonts w:hint="eastAsia" w:ascii="宋体" w:hAnsi="宋体" w:eastAsia="宋体" w:cs="宋体"/>
          <w:bCs/>
          <w:color w:val="000000" w:themeColor="text1"/>
          <w:kern w:val="0"/>
          <w:sz w:val="24"/>
          <w14:textFill>
            <w14:solidFill>
              <w14:schemeClr w14:val="tx1"/>
            </w14:solidFill>
          </w14:textFill>
        </w:rPr>
      </w:pPr>
      <w:r>
        <w:rPr>
          <w:rFonts w:hint="eastAsia" w:ascii="宋体" w:hAnsi="宋体" w:eastAsia="宋体" w:cs="宋体"/>
          <w:bCs/>
          <w:color w:val="000000" w:themeColor="text1"/>
          <w:kern w:val="0"/>
          <w:sz w:val="24"/>
          <w14:textFill>
            <w14:solidFill>
              <w14:schemeClr w14:val="tx1"/>
            </w14:solidFill>
          </w14:textFill>
        </w:rPr>
        <w:t>②正确：平台在接到梁某的下架要求后久未回应，未及时采取必要措施，导致梁某的个人情感信息持续被公开，构成对梁某隐私权的侵犯。</w:t>
      </w:r>
    </w:p>
    <w:p w14:paraId="6F00590E">
      <w:pPr>
        <w:spacing w:after="0" w:line="360" w:lineRule="auto"/>
        <w:rPr>
          <w:rFonts w:hint="eastAsia" w:ascii="宋体" w:hAnsi="宋体" w:eastAsia="宋体" w:cs="宋体"/>
          <w:bCs/>
          <w:color w:val="000000" w:themeColor="text1"/>
          <w:kern w:val="0"/>
          <w:sz w:val="24"/>
          <w14:textFill>
            <w14:solidFill>
              <w14:schemeClr w14:val="tx1"/>
            </w14:solidFill>
          </w14:textFill>
        </w:rPr>
      </w:pPr>
      <w:r>
        <w:rPr>
          <w:rFonts w:hint="eastAsia" w:ascii="宋体" w:hAnsi="宋体" w:eastAsia="宋体" w:cs="宋体"/>
          <w:bCs/>
          <w:color w:val="000000" w:themeColor="text1"/>
          <w:kern w:val="0"/>
          <w:sz w:val="24"/>
          <w14:textFill>
            <w14:solidFill>
              <w14:schemeClr w14:val="tx1"/>
            </w14:solidFill>
          </w14:textFill>
        </w:rPr>
        <w:t>③错误：截图是通过电子数据的形式来证明案件事实，属于电子数据，而非书证。</w:t>
      </w:r>
    </w:p>
    <w:p w14:paraId="56363728">
      <w:pPr>
        <w:spacing w:after="0" w:line="360" w:lineRule="auto"/>
        <w:rPr>
          <w:rFonts w:hint="eastAsia" w:ascii="宋体" w:hAnsi="宋体" w:eastAsia="宋体" w:cs="宋体"/>
          <w:bCs/>
          <w:color w:val="000000" w:themeColor="text1"/>
          <w:kern w:val="0"/>
          <w:sz w:val="24"/>
          <w14:textFill>
            <w14:solidFill>
              <w14:schemeClr w14:val="tx1"/>
            </w14:solidFill>
          </w14:textFill>
        </w:rPr>
      </w:pPr>
      <w:r>
        <w:rPr>
          <w:rFonts w:hint="eastAsia" w:ascii="宋体" w:hAnsi="宋体" w:eastAsia="宋体" w:cs="宋体"/>
          <w:bCs/>
          <w:color w:val="000000" w:themeColor="text1"/>
          <w:kern w:val="0"/>
          <w:sz w:val="24"/>
          <w14:textFill>
            <w14:solidFill>
              <w14:schemeClr w14:val="tx1"/>
            </w14:solidFill>
          </w14:textFill>
        </w:rPr>
        <w:t>④正确：高某和平台的行为侵犯了梁某的隐私权，且给其生活造成很大困扰，根据法律规定，梁某有权主张精神损害赔偿。</w:t>
      </w:r>
    </w:p>
    <w:p w14:paraId="1613F50A">
      <w:pPr>
        <w:spacing w:after="0" w:line="360" w:lineRule="auto"/>
        <w:rPr>
          <w:rFonts w:hint="eastAsia" w:ascii="宋体" w:hAnsi="宋体" w:eastAsia="宋体" w:cs="宋体"/>
          <w:bCs/>
          <w:color w:val="000000" w:themeColor="text1"/>
          <w:kern w:val="0"/>
          <w:sz w:val="24"/>
          <w14:textFill>
            <w14:solidFill>
              <w14:schemeClr w14:val="tx1"/>
            </w14:solidFill>
          </w14:textFill>
        </w:rPr>
      </w:pPr>
      <w:r>
        <w:rPr>
          <w:rFonts w:hint="eastAsia" w:ascii="宋体" w:hAnsi="宋体" w:eastAsia="宋体" w:cs="宋体"/>
          <w:bCs/>
          <w:color w:val="000000" w:themeColor="text1"/>
          <w:kern w:val="0"/>
          <w:sz w:val="24"/>
          <w14:textFill>
            <w14:solidFill>
              <w14:schemeClr w14:val="tx1"/>
            </w14:solidFill>
          </w14:textFill>
        </w:rPr>
        <w:t xml:space="preserve">故选：D。  </w:t>
      </w:r>
    </w:p>
    <w:p w14:paraId="035FEDA7">
      <w:pPr>
        <w:spacing w:after="0" w:line="360" w:lineRule="auto"/>
        <w:jc w:val="both"/>
        <w:rPr>
          <w:rFonts w:hint="eastAsia" w:ascii="宋体" w:hAnsi="宋体" w:eastAsia="宋体" w:cs="宋体"/>
          <w:bCs/>
          <w:sz w:val="24"/>
        </w:rPr>
      </w:pPr>
      <w:r>
        <w:rPr>
          <w:rFonts w:hint="eastAsia" w:ascii="宋体" w:hAnsi="宋体" w:eastAsia="宋体" w:cs="宋体"/>
          <w:bCs/>
          <w:sz w:val="24"/>
        </w:rPr>
        <w:t>11．在高度不同且不在垂直方向上的两点之间连接一个轨道，将小球从高点沿轨道滚下，在不考虑摩擦力的情况下，最快到达低点的轨道会是什么形状？因两点间直线最短，人们往往认为是直线，但实验证实是一条曲线</w:t>
      </w:r>
      <w:r>
        <w:rPr>
          <w:rFonts w:hint="eastAsia" w:ascii="楷体" w:hAnsi="楷体" w:eastAsia="楷体" w:cs="楷体"/>
        </w:rPr>
        <w:t>——</w:t>
      </w:r>
      <w:r>
        <w:rPr>
          <w:rFonts w:hint="eastAsia" w:ascii="宋体" w:hAnsi="宋体" w:eastAsia="宋体" w:cs="宋体"/>
          <w:bCs/>
          <w:sz w:val="24"/>
        </w:rPr>
        <w:t>舍弃路程优势，反而能够更快到达，材料蕴含的哲理是</w:t>
      </w:r>
    </w:p>
    <w:p w14:paraId="122CDA0A">
      <w:pPr>
        <w:spacing w:after="0" w:line="360" w:lineRule="auto"/>
        <w:jc w:val="both"/>
        <w:rPr>
          <w:rFonts w:hint="eastAsia" w:ascii="宋体" w:hAnsi="宋体" w:eastAsia="宋体" w:cs="宋体"/>
          <w:bCs/>
          <w:sz w:val="24"/>
        </w:rPr>
      </w:pPr>
      <w:r>
        <w:rPr>
          <w:rFonts w:hint="eastAsia" w:ascii="宋体" w:hAnsi="宋体" w:eastAsia="宋体" w:cs="宋体"/>
          <w:bCs/>
          <w:sz w:val="24"/>
        </w:rPr>
        <w:t>①矛盾双方相互贯通，在一定条件下可以相互转化</w:t>
      </w:r>
    </w:p>
    <w:p w14:paraId="5DB57837">
      <w:pPr>
        <w:spacing w:after="0" w:line="360" w:lineRule="auto"/>
        <w:jc w:val="both"/>
        <w:rPr>
          <w:rFonts w:hint="eastAsia" w:ascii="宋体" w:hAnsi="宋体" w:eastAsia="宋体" w:cs="宋体"/>
          <w:bCs/>
          <w:sz w:val="24"/>
        </w:rPr>
      </w:pPr>
      <w:r>
        <w:rPr>
          <w:rFonts w:hint="eastAsia" w:ascii="宋体" w:hAnsi="宋体" w:eastAsia="宋体" w:cs="宋体"/>
          <w:bCs/>
          <w:sz w:val="24"/>
        </w:rPr>
        <w:t>②受主客观条件限制，思维与存在有时并不具有同一性</w:t>
      </w:r>
    </w:p>
    <w:p w14:paraId="15D1B3DE">
      <w:pPr>
        <w:spacing w:after="0" w:line="360" w:lineRule="auto"/>
        <w:jc w:val="both"/>
        <w:rPr>
          <w:rFonts w:hint="eastAsia" w:ascii="宋体" w:hAnsi="宋体" w:eastAsia="宋体" w:cs="宋体"/>
          <w:bCs/>
          <w:sz w:val="24"/>
        </w:rPr>
      </w:pPr>
      <w:r>
        <w:rPr>
          <w:rFonts w:hint="eastAsia" w:ascii="宋体" w:hAnsi="宋体" w:eastAsia="宋体" w:cs="宋体"/>
          <w:bCs/>
          <w:sz w:val="24"/>
        </w:rPr>
        <w:t>③主体对客体的能动反映是一个不断深化和发展的过程</w:t>
      </w:r>
    </w:p>
    <w:p w14:paraId="28EE15FB">
      <w:pPr>
        <w:spacing w:after="0" w:line="360" w:lineRule="auto"/>
        <w:jc w:val="both"/>
        <w:rPr>
          <w:rFonts w:hint="eastAsia" w:ascii="宋体" w:hAnsi="宋体" w:eastAsia="宋体" w:cs="宋体"/>
          <w:bCs/>
          <w:sz w:val="24"/>
        </w:rPr>
      </w:pPr>
      <w:r>
        <w:rPr>
          <w:rFonts w:hint="eastAsia" w:ascii="宋体" w:hAnsi="宋体" w:eastAsia="宋体" w:cs="宋体"/>
          <w:bCs/>
          <w:sz w:val="24"/>
        </w:rPr>
        <w:t>④科学实验可以把人们头脑中观念的存在变为现实的存在</w:t>
      </w:r>
    </w:p>
    <w:p w14:paraId="50CDF8DA">
      <w:pPr>
        <w:spacing w:after="0" w:line="360" w:lineRule="auto"/>
        <w:jc w:val="both"/>
        <w:rPr>
          <w:rFonts w:hint="eastAsia" w:ascii="宋体" w:hAnsi="宋体" w:eastAsia="宋体" w:cs="宋体"/>
          <w:bCs/>
          <w:sz w:val="24"/>
        </w:rPr>
      </w:pPr>
      <w:r>
        <w:rPr>
          <w:rFonts w:hint="eastAsia" w:ascii="宋体" w:hAnsi="宋体" w:eastAsia="宋体" w:cs="宋体"/>
          <w:bCs/>
          <w:sz w:val="24"/>
        </w:rPr>
        <w:t>A．①③</w:t>
      </w:r>
      <w:r>
        <w:rPr>
          <w:rFonts w:hint="eastAsia" w:ascii="宋体" w:hAnsi="宋体" w:eastAsia="宋体" w:cs="宋体"/>
          <w:bCs/>
          <w:sz w:val="24"/>
        </w:rPr>
        <w:tab/>
      </w:r>
      <w:r>
        <w:rPr>
          <w:rFonts w:hint="eastAsia" w:ascii="宋体" w:hAnsi="宋体" w:eastAsia="宋体" w:cs="宋体"/>
          <w:bCs/>
          <w:sz w:val="24"/>
        </w:rPr>
        <w:t>B．①④</w:t>
      </w:r>
      <w:r>
        <w:rPr>
          <w:rFonts w:hint="eastAsia" w:ascii="宋体" w:hAnsi="宋体" w:eastAsia="宋体" w:cs="宋体"/>
          <w:bCs/>
          <w:sz w:val="24"/>
        </w:rPr>
        <w:tab/>
      </w:r>
      <w:r>
        <w:rPr>
          <w:rFonts w:hint="eastAsia" w:ascii="宋体" w:hAnsi="宋体" w:eastAsia="宋体" w:cs="宋体"/>
          <w:bCs/>
          <w:sz w:val="24"/>
        </w:rPr>
        <w:t>C．②③</w:t>
      </w:r>
      <w:r>
        <w:rPr>
          <w:rFonts w:hint="eastAsia" w:ascii="宋体" w:hAnsi="宋体" w:eastAsia="宋体" w:cs="宋体"/>
          <w:bCs/>
          <w:sz w:val="24"/>
        </w:rPr>
        <w:tab/>
      </w:r>
      <w:r>
        <w:rPr>
          <w:rFonts w:hint="eastAsia" w:ascii="宋体" w:hAnsi="宋体" w:eastAsia="宋体" w:cs="宋体"/>
          <w:bCs/>
          <w:sz w:val="24"/>
        </w:rPr>
        <w:t>D．②④</w:t>
      </w:r>
    </w:p>
    <w:p w14:paraId="61409FDB">
      <w:pPr>
        <w:spacing w:after="0" w:line="360" w:lineRule="auto"/>
        <w:rPr>
          <w:rFonts w:hint="eastAsia" w:ascii="宋体" w:hAnsi="宋体" w:eastAsia="宋体" w:cs="宋体"/>
          <w:b/>
          <w:color w:val="FF0000"/>
          <w:kern w:val="0"/>
          <w:sz w:val="24"/>
        </w:rPr>
      </w:pPr>
      <w:r>
        <w:rPr>
          <w:rFonts w:hint="eastAsia" w:ascii="宋体" w:hAnsi="宋体" w:eastAsia="宋体" w:cs="宋体"/>
          <w:b/>
          <w:color w:val="FF0000"/>
          <w:kern w:val="0"/>
          <w:sz w:val="24"/>
        </w:rPr>
        <w:t>【答案】</w:t>
      </w:r>
    </w:p>
    <w:p w14:paraId="4B72265E">
      <w:pPr>
        <w:spacing w:after="0" w:line="360" w:lineRule="auto"/>
        <w:rPr>
          <w:rFonts w:hint="eastAsia" w:ascii="宋体" w:hAnsi="宋体" w:eastAsia="宋体" w:cs="宋体"/>
          <w:bCs/>
          <w:color w:val="000000" w:themeColor="text1"/>
          <w:kern w:val="0"/>
          <w:sz w:val="24"/>
          <w14:textFill>
            <w14:solidFill>
              <w14:schemeClr w14:val="tx1"/>
            </w14:solidFill>
          </w14:textFill>
        </w:rPr>
      </w:pPr>
      <w:r>
        <w:rPr>
          <w:rFonts w:hint="eastAsia" w:ascii="宋体" w:hAnsi="宋体" w:eastAsia="宋体" w:cs="宋体"/>
          <w:bCs/>
          <w:color w:val="000000" w:themeColor="text1"/>
          <w:kern w:val="0"/>
          <w:sz w:val="24"/>
          <w14:textFill>
            <w14:solidFill>
              <w14:schemeClr w14:val="tx1"/>
            </w14:solidFill>
          </w14:textFill>
        </w:rPr>
        <w:t>A</w:t>
      </w:r>
    </w:p>
    <w:p w14:paraId="7210325C">
      <w:pPr>
        <w:spacing w:after="0" w:line="360" w:lineRule="auto"/>
        <w:rPr>
          <w:rFonts w:hint="eastAsia" w:ascii="宋体" w:hAnsi="宋体" w:eastAsia="宋体" w:cs="宋体"/>
          <w:b/>
          <w:color w:val="FF0000"/>
          <w:kern w:val="0"/>
          <w:sz w:val="24"/>
        </w:rPr>
      </w:pPr>
      <w:r>
        <w:rPr>
          <w:rFonts w:hint="eastAsia" w:ascii="宋体" w:hAnsi="宋体" w:eastAsia="宋体" w:cs="宋体"/>
          <w:b/>
          <w:color w:val="FF0000"/>
          <w:kern w:val="0"/>
          <w:sz w:val="24"/>
        </w:rPr>
        <w:t>【解析】</w:t>
      </w:r>
    </w:p>
    <w:p w14:paraId="7536C3FB">
      <w:pPr>
        <w:spacing w:after="0" w:line="360" w:lineRule="auto"/>
        <w:rPr>
          <w:rFonts w:hint="eastAsia" w:ascii="宋体" w:hAnsi="宋体" w:eastAsia="宋体" w:cs="宋体"/>
          <w:bCs/>
          <w:color w:val="000000" w:themeColor="text1"/>
          <w:kern w:val="0"/>
          <w:sz w:val="24"/>
          <w14:textFill>
            <w14:solidFill>
              <w14:schemeClr w14:val="tx1"/>
            </w14:solidFill>
          </w14:textFill>
        </w:rPr>
      </w:pPr>
      <w:r>
        <w:rPr>
          <w:rFonts w:hint="eastAsia" w:ascii="宋体" w:hAnsi="宋体" w:eastAsia="宋体" w:cs="宋体"/>
          <w:bCs/>
          <w:color w:val="000000" w:themeColor="text1"/>
          <w:kern w:val="0"/>
          <w:sz w:val="24"/>
          <w14:textFill>
            <w14:solidFill>
              <w14:schemeClr w14:val="tx1"/>
            </w14:solidFill>
          </w14:textFill>
        </w:rPr>
        <w:t>本题考查了矛盾的同一性、认识的反复性、思维与存在的同一性、实践的特点知识点。</w:t>
      </w:r>
    </w:p>
    <w:p w14:paraId="5454A4BC">
      <w:pPr>
        <w:adjustRightInd w:val="0"/>
        <w:spacing w:after="0" w:line="360" w:lineRule="auto"/>
        <w:rPr>
          <w:rFonts w:hint="eastAsia" w:ascii="宋体" w:hAnsi="宋体" w:eastAsia="宋体" w:cs="宋体"/>
          <w:bCs/>
          <w:color w:val="000000" w:themeColor="text1"/>
          <w:kern w:val="0"/>
          <w:sz w:val="24"/>
          <w14:textFill>
            <w14:solidFill>
              <w14:schemeClr w14:val="tx1"/>
            </w14:solidFill>
          </w14:textFill>
        </w:rPr>
      </w:pPr>
      <w:r>
        <w:rPr>
          <w:rFonts w:hint="eastAsia" w:ascii="宋体" w:hAnsi="宋体" w:eastAsia="宋体" w:cs="宋体"/>
          <w:bCs/>
          <w:color w:val="000000" w:themeColor="text1"/>
          <w:kern w:val="0"/>
          <w:sz w:val="24"/>
          <w14:textFill>
            <w14:solidFill>
              <w14:schemeClr w14:val="tx1"/>
            </w14:solidFill>
          </w14:textFill>
        </w:rPr>
        <w:t>①正确：“舍弃路程优势，反而能够更快到达”体现了快与慢的相互转化。</w:t>
      </w:r>
    </w:p>
    <w:p w14:paraId="201E31AB">
      <w:pPr>
        <w:adjustRightInd w:val="0"/>
        <w:spacing w:after="0" w:line="360" w:lineRule="auto"/>
        <w:rPr>
          <w:rFonts w:hint="eastAsia" w:ascii="宋体" w:hAnsi="宋体" w:eastAsia="宋体" w:cs="宋体"/>
          <w:bCs/>
          <w:color w:val="000000" w:themeColor="text1"/>
          <w:sz w:val="24"/>
          <w14:textFill>
            <w14:solidFill>
              <w14:schemeClr w14:val="tx1"/>
            </w14:solidFill>
          </w14:textFill>
        </w:rPr>
      </w:pPr>
      <w:r>
        <w:rPr>
          <w:rFonts w:hint="eastAsia" w:ascii="宋体" w:hAnsi="宋体" w:eastAsia="宋体" w:cs="宋体"/>
          <w:bCs/>
          <w:color w:val="000000" w:themeColor="text1"/>
          <w:sz w:val="24"/>
          <w14:textFill>
            <w14:solidFill>
              <w14:schemeClr w14:val="tx1"/>
            </w14:solidFill>
          </w14:textFill>
        </w:rPr>
        <w:t>②错误：思维与存在具有同一性是可知论的基本观点，即思维能够正确认识存在，不能说“有时并不具有同一性”</w:t>
      </w:r>
      <w:r>
        <w:rPr>
          <w:rFonts w:hint="eastAsia" w:ascii="宋体" w:hAnsi="宋体" w:eastAsia="宋体" w:cs="宋体"/>
          <w:bCs/>
          <w:color w:val="000000" w:themeColor="text1"/>
          <w:kern w:val="0"/>
          <w:sz w:val="24"/>
          <w14:textFill>
            <w14:solidFill>
              <w14:schemeClr w14:val="tx1"/>
            </w14:solidFill>
          </w14:textFill>
        </w:rPr>
        <w:t>。</w:t>
      </w:r>
    </w:p>
    <w:p w14:paraId="0287A726">
      <w:pPr>
        <w:adjustRightInd w:val="0"/>
        <w:spacing w:after="0" w:line="360" w:lineRule="auto"/>
        <w:rPr>
          <w:rFonts w:hint="eastAsia" w:ascii="宋体" w:hAnsi="宋体" w:eastAsia="宋体" w:cs="宋体"/>
          <w:bCs/>
          <w:color w:val="000000" w:themeColor="text1"/>
          <w:kern w:val="0"/>
          <w:sz w:val="24"/>
          <w14:textFill>
            <w14:solidFill>
              <w14:schemeClr w14:val="tx1"/>
            </w14:solidFill>
          </w14:textFill>
        </w:rPr>
      </w:pPr>
      <w:r>
        <w:rPr>
          <w:rFonts w:hint="eastAsia" w:ascii="宋体" w:hAnsi="宋体" w:eastAsia="宋体" w:cs="宋体"/>
          <w:bCs/>
          <w:color w:val="000000" w:themeColor="text1"/>
          <w:kern w:val="0"/>
          <w:sz w:val="24"/>
          <w14:textFill>
            <w14:solidFill>
              <w14:schemeClr w14:val="tx1"/>
            </w14:solidFill>
          </w14:textFill>
        </w:rPr>
        <w:t>③正确：从“认为直线最快”到“实验证实曲线最快”，体现了人的认识的不断深化发展。</w:t>
      </w:r>
    </w:p>
    <w:p w14:paraId="207CE23D">
      <w:pPr>
        <w:adjustRightInd w:val="0"/>
        <w:spacing w:after="0" w:line="360" w:lineRule="auto"/>
        <w:rPr>
          <w:rFonts w:hint="eastAsia" w:ascii="宋体" w:hAnsi="宋体" w:eastAsia="宋体" w:cs="宋体"/>
          <w:bCs/>
          <w:color w:val="000000" w:themeColor="text1"/>
          <w:kern w:val="0"/>
          <w:sz w:val="24"/>
          <w14:textFill>
            <w14:solidFill>
              <w14:schemeClr w14:val="tx1"/>
            </w14:solidFill>
          </w14:textFill>
        </w:rPr>
      </w:pPr>
      <w:r>
        <w:rPr>
          <w:rFonts w:hint="eastAsia" w:ascii="宋体" w:hAnsi="宋体" w:eastAsia="宋体" w:cs="宋体"/>
          <w:bCs/>
          <w:color w:val="000000" w:themeColor="text1"/>
          <w:kern w:val="0"/>
          <w:sz w:val="24"/>
          <w14:textFill>
            <w14:solidFill>
              <w14:schemeClr w14:val="tx1"/>
            </w14:solidFill>
          </w14:textFill>
        </w:rPr>
        <w:t>④与题意不符：材料体现的是科学实验检验认识，不是人们头脑中观念的存在变为现实的存在。</w:t>
      </w:r>
    </w:p>
    <w:p w14:paraId="16AC44AC">
      <w:pPr>
        <w:spacing w:after="0" w:line="360" w:lineRule="auto"/>
        <w:rPr>
          <w:rFonts w:hint="eastAsia" w:ascii="宋体" w:hAnsi="宋体" w:eastAsia="宋体" w:cs="宋体"/>
          <w:bCs/>
          <w:color w:val="000000" w:themeColor="text1"/>
          <w:kern w:val="0"/>
          <w:sz w:val="24"/>
          <w14:textFill>
            <w14:solidFill>
              <w14:schemeClr w14:val="tx1"/>
            </w14:solidFill>
          </w14:textFill>
        </w:rPr>
      </w:pPr>
      <w:r>
        <w:rPr>
          <w:rFonts w:hint="eastAsia" w:ascii="宋体" w:hAnsi="宋体" w:eastAsia="宋体" w:cs="宋体"/>
          <w:bCs/>
          <w:color w:val="000000" w:themeColor="text1"/>
          <w:kern w:val="0"/>
          <w:sz w:val="24"/>
          <w14:textFill>
            <w14:solidFill>
              <w14:schemeClr w14:val="tx1"/>
            </w14:solidFill>
          </w14:textFill>
        </w:rPr>
        <w:t xml:space="preserve">故选：A。  </w:t>
      </w:r>
    </w:p>
    <w:p w14:paraId="08D0A5A8">
      <w:pPr>
        <w:spacing w:after="0" w:line="360" w:lineRule="auto"/>
        <w:jc w:val="both"/>
        <w:rPr>
          <w:rFonts w:hint="eastAsia" w:ascii="宋体" w:hAnsi="宋体" w:eastAsia="宋体" w:cs="宋体"/>
          <w:bCs/>
          <w:sz w:val="24"/>
        </w:rPr>
      </w:pPr>
      <w:r>
        <w:rPr>
          <w:rFonts w:hint="eastAsia" w:ascii="宋体" w:hAnsi="宋体" w:eastAsia="宋体" w:cs="宋体"/>
          <w:bCs/>
          <w:sz w:val="24"/>
        </w:rPr>
        <w:t>12．中原熟，天下足，从一粒种子到一捧收获，面对一年中可能出现的春旱、夏涝、秋渍和冬冻，河南人民从不服输：建设高标准农田灌溉系统帮麦苗“解渴”，攻坚培育良种让玉米“扛泡”，科学调度农机设备助力抢收，利用智慧气象守护麦苗过冬……河南以不足全国1/16的耕地贡献了全国近1/10的粮食、1/4的小麦，撑起我国粮食安全的“承重墙”。可见</w:t>
      </w:r>
    </w:p>
    <w:p w14:paraId="476FC512">
      <w:pPr>
        <w:spacing w:after="0" w:line="360" w:lineRule="auto"/>
        <w:jc w:val="both"/>
        <w:rPr>
          <w:rFonts w:hint="eastAsia" w:ascii="宋体" w:hAnsi="宋体" w:eastAsia="宋体" w:cs="宋体"/>
          <w:bCs/>
          <w:sz w:val="24"/>
        </w:rPr>
      </w:pPr>
      <w:r>
        <w:rPr>
          <w:rFonts w:hint="eastAsia" w:ascii="宋体" w:hAnsi="宋体" w:eastAsia="宋体" w:cs="宋体"/>
          <w:bCs/>
          <w:sz w:val="24"/>
        </w:rPr>
        <w:t>①粮食生产在不同过程和阶段有着不同的矛盾</w:t>
      </w:r>
    </w:p>
    <w:p w14:paraId="25E80F5E">
      <w:pPr>
        <w:spacing w:after="0" w:line="360" w:lineRule="auto"/>
        <w:jc w:val="both"/>
        <w:rPr>
          <w:rFonts w:hint="eastAsia" w:ascii="宋体" w:hAnsi="宋体" w:eastAsia="宋体" w:cs="宋体"/>
          <w:bCs/>
          <w:sz w:val="24"/>
        </w:rPr>
      </w:pPr>
      <w:r>
        <w:rPr>
          <w:rFonts w:hint="eastAsia" w:ascii="宋体" w:hAnsi="宋体" w:eastAsia="宋体" w:cs="宋体"/>
          <w:bCs/>
          <w:sz w:val="24"/>
        </w:rPr>
        <w:t>②粮食生产取得成效的关键在于突破了规律的制约</w:t>
      </w:r>
    </w:p>
    <w:p w14:paraId="52A25C18">
      <w:pPr>
        <w:spacing w:after="0" w:line="360" w:lineRule="auto"/>
        <w:jc w:val="both"/>
        <w:rPr>
          <w:rFonts w:hint="eastAsia" w:ascii="宋体" w:hAnsi="宋体" w:eastAsia="宋体" w:cs="宋体"/>
          <w:bCs/>
          <w:sz w:val="24"/>
        </w:rPr>
      </w:pPr>
      <w:r>
        <w:rPr>
          <w:rFonts w:hint="eastAsia" w:ascii="宋体" w:hAnsi="宋体" w:eastAsia="宋体" w:cs="宋体"/>
          <w:bCs/>
          <w:sz w:val="24"/>
        </w:rPr>
        <w:t>③充分发挥主观能动性是攻克四季难题的必要条件</w:t>
      </w:r>
    </w:p>
    <w:p w14:paraId="39B3E17B">
      <w:pPr>
        <w:spacing w:after="0" w:line="360" w:lineRule="auto"/>
        <w:jc w:val="both"/>
        <w:rPr>
          <w:rFonts w:hint="eastAsia" w:ascii="宋体" w:hAnsi="宋体" w:eastAsia="宋体" w:cs="宋体"/>
          <w:bCs/>
          <w:sz w:val="24"/>
        </w:rPr>
      </w:pPr>
      <w:r>
        <w:rPr>
          <w:rFonts w:hint="eastAsia" w:ascii="宋体" w:hAnsi="宋体" w:eastAsia="宋体" w:cs="宋体"/>
          <w:bCs/>
          <w:sz w:val="24"/>
        </w:rPr>
        <w:t>④科技创新能够从根本上消弭粮食生产与自然灾害的矛盾</w:t>
      </w:r>
    </w:p>
    <w:p w14:paraId="44DE0094">
      <w:pPr>
        <w:spacing w:after="0" w:line="360" w:lineRule="auto"/>
        <w:jc w:val="both"/>
        <w:rPr>
          <w:rFonts w:hint="eastAsia" w:ascii="宋体" w:hAnsi="宋体" w:eastAsia="宋体" w:cs="宋体"/>
          <w:bCs/>
          <w:sz w:val="24"/>
        </w:rPr>
      </w:pPr>
      <w:r>
        <w:rPr>
          <w:rFonts w:hint="eastAsia" w:ascii="宋体" w:hAnsi="宋体" w:eastAsia="宋体" w:cs="宋体"/>
          <w:bCs/>
          <w:sz w:val="24"/>
        </w:rPr>
        <w:t>A．①③</w:t>
      </w:r>
      <w:r>
        <w:rPr>
          <w:rFonts w:hint="eastAsia" w:ascii="宋体" w:hAnsi="宋体" w:eastAsia="宋体" w:cs="宋体"/>
          <w:bCs/>
          <w:sz w:val="24"/>
        </w:rPr>
        <w:tab/>
      </w:r>
      <w:r>
        <w:rPr>
          <w:rFonts w:hint="eastAsia" w:ascii="宋体" w:hAnsi="宋体" w:eastAsia="宋体" w:cs="宋体"/>
          <w:bCs/>
          <w:sz w:val="24"/>
        </w:rPr>
        <w:t>B．①④</w:t>
      </w:r>
      <w:r>
        <w:rPr>
          <w:rFonts w:hint="eastAsia" w:ascii="宋体" w:hAnsi="宋体" w:eastAsia="宋体" w:cs="宋体"/>
          <w:bCs/>
          <w:sz w:val="24"/>
        </w:rPr>
        <w:tab/>
      </w:r>
      <w:r>
        <w:rPr>
          <w:rFonts w:hint="eastAsia" w:ascii="宋体" w:hAnsi="宋体" w:eastAsia="宋体" w:cs="宋体"/>
          <w:bCs/>
          <w:sz w:val="24"/>
        </w:rPr>
        <w:t>C．②③</w:t>
      </w:r>
      <w:r>
        <w:rPr>
          <w:rFonts w:hint="eastAsia" w:ascii="宋体" w:hAnsi="宋体" w:eastAsia="宋体" w:cs="宋体"/>
          <w:bCs/>
          <w:sz w:val="24"/>
        </w:rPr>
        <w:tab/>
      </w:r>
      <w:r>
        <w:rPr>
          <w:rFonts w:hint="eastAsia" w:ascii="宋体" w:hAnsi="宋体" w:eastAsia="宋体" w:cs="宋体"/>
          <w:bCs/>
          <w:sz w:val="24"/>
        </w:rPr>
        <w:t>D．②④</w:t>
      </w:r>
    </w:p>
    <w:p w14:paraId="41FAC3B3">
      <w:pPr>
        <w:spacing w:after="0" w:line="360" w:lineRule="auto"/>
        <w:rPr>
          <w:rFonts w:hint="eastAsia" w:ascii="宋体" w:hAnsi="宋体" w:eastAsia="宋体" w:cs="宋体"/>
          <w:b/>
          <w:color w:val="FF0000"/>
          <w:kern w:val="0"/>
          <w:sz w:val="24"/>
        </w:rPr>
      </w:pPr>
      <w:r>
        <w:rPr>
          <w:rFonts w:hint="eastAsia" w:ascii="宋体" w:hAnsi="宋体" w:eastAsia="宋体" w:cs="宋体"/>
          <w:b/>
          <w:color w:val="FF0000"/>
          <w:kern w:val="0"/>
          <w:sz w:val="24"/>
        </w:rPr>
        <w:t>【答案】</w:t>
      </w:r>
    </w:p>
    <w:p w14:paraId="0D43FB2F">
      <w:pPr>
        <w:spacing w:after="0" w:line="360" w:lineRule="auto"/>
        <w:rPr>
          <w:rFonts w:hint="eastAsia" w:ascii="宋体" w:hAnsi="宋体" w:eastAsia="宋体" w:cs="宋体"/>
          <w:bCs/>
          <w:color w:val="000000" w:themeColor="text1"/>
          <w:kern w:val="0"/>
          <w:sz w:val="24"/>
          <w14:textFill>
            <w14:solidFill>
              <w14:schemeClr w14:val="tx1"/>
            </w14:solidFill>
          </w14:textFill>
        </w:rPr>
      </w:pPr>
      <w:r>
        <w:rPr>
          <w:rFonts w:hint="eastAsia" w:ascii="宋体" w:hAnsi="宋体" w:eastAsia="宋体" w:cs="宋体"/>
          <w:bCs/>
          <w:color w:val="000000" w:themeColor="text1"/>
          <w:kern w:val="0"/>
          <w:sz w:val="24"/>
          <w14:textFill>
            <w14:solidFill>
              <w14:schemeClr w14:val="tx1"/>
            </w14:solidFill>
          </w14:textFill>
        </w:rPr>
        <w:t>A</w:t>
      </w:r>
    </w:p>
    <w:p w14:paraId="1996CF2B">
      <w:pPr>
        <w:spacing w:after="0" w:line="360" w:lineRule="auto"/>
        <w:rPr>
          <w:rFonts w:hint="eastAsia" w:ascii="宋体" w:hAnsi="宋体" w:eastAsia="宋体" w:cs="宋体"/>
          <w:b/>
          <w:color w:val="FF0000"/>
          <w:kern w:val="0"/>
          <w:sz w:val="24"/>
        </w:rPr>
      </w:pPr>
      <w:r>
        <w:rPr>
          <w:rFonts w:hint="eastAsia" w:ascii="宋体" w:hAnsi="宋体" w:eastAsia="宋体" w:cs="宋体"/>
          <w:b/>
          <w:color w:val="FF0000"/>
          <w:kern w:val="0"/>
          <w:sz w:val="24"/>
        </w:rPr>
        <w:t>【解析】</w:t>
      </w:r>
    </w:p>
    <w:p w14:paraId="58032F8C">
      <w:pPr>
        <w:spacing w:after="0" w:line="360" w:lineRule="auto"/>
        <w:rPr>
          <w:rFonts w:hint="eastAsia" w:ascii="宋体" w:hAnsi="宋体" w:eastAsia="宋体" w:cs="宋体"/>
          <w:bCs/>
          <w:color w:val="000000" w:themeColor="text1"/>
          <w:kern w:val="0"/>
          <w:sz w:val="24"/>
          <w14:textFill>
            <w14:solidFill>
              <w14:schemeClr w14:val="tx1"/>
            </w14:solidFill>
          </w14:textFill>
        </w:rPr>
      </w:pPr>
      <w:r>
        <w:rPr>
          <w:rFonts w:hint="eastAsia" w:ascii="宋体" w:hAnsi="宋体" w:eastAsia="宋体" w:cs="宋体"/>
          <w:bCs/>
          <w:color w:val="000000" w:themeColor="text1"/>
          <w:kern w:val="0"/>
          <w:sz w:val="24"/>
          <w14:textFill>
            <w14:solidFill>
              <w14:schemeClr w14:val="tx1"/>
            </w14:solidFill>
          </w14:textFill>
        </w:rPr>
        <w:t>本题考查矛盾的特殊性、规律、主观能动性知识点。</w:t>
      </w:r>
    </w:p>
    <w:p w14:paraId="00BDD18D">
      <w:pPr>
        <w:adjustRightInd w:val="0"/>
        <w:spacing w:after="0" w:line="360" w:lineRule="auto"/>
        <w:rPr>
          <w:rFonts w:hint="eastAsia" w:ascii="宋体" w:hAnsi="宋体" w:eastAsia="宋体" w:cs="宋体"/>
          <w:bCs/>
          <w:color w:val="000000" w:themeColor="text1"/>
          <w:kern w:val="0"/>
          <w:sz w:val="24"/>
          <w14:textFill>
            <w14:solidFill>
              <w14:schemeClr w14:val="tx1"/>
            </w14:solidFill>
          </w14:textFill>
        </w:rPr>
      </w:pPr>
      <w:r>
        <w:rPr>
          <w:rFonts w:hint="eastAsia" w:ascii="宋体" w:hAnsi="宋体" w:eastAsia="宋体" w:cs="宋体"/>
          <w:bCs/>
          <w:color w:val="000000" w:themeColor="text1"/>
          <w:kern w:val="0"/>
          <w:sz w:val="24"/>
          <w14:textFill>
            <w14:solidFill>
              <w14:schemeClr w14:val="tx1"/>
            </w14:solidFill>
          </w14:textFill>
        </w:rPr>
        <w:t>①正确：春旱、夏涝、秋渍、冬冻体现了粮食生产在不同季节有不同矛盾。</w:t>
      </w:r>
    </w:p>
    <w:p w14:paraId="5A1CC4C5">
      <w:pPr>
        <w:adjustRightInd w:val="0"/>
        <w:spacing w:after="0" w:line="360" w:lineRule="auto"/>
        <w:rPr>
          <w:rFonts w:hint="eastAsia" w:ascii="宋体" w:hAnsi="宋体" w:eastAsia="宋体" w:cs="宋体"/>
          <w:bCs/>
          <w:color w:val="000000" w:themeColor="text1"/>
          <w:kern w:val="0"/>
          <w:sz w:val="24"/>
          <w14:textFill>
            <w14:solidFill>
              <w14:schemeClr w14:val="tx1"/>
            </w14:solidFill>
          </w14:textFill>
        </w:rPr>
      </w:pPr>
      <w:r>
        <w:rPr>
          <w:rFonts w:hint="eastAsia" w:ascii="宋体" w:hAnsi="宋体" w:eastAsia="宋体" w:cs="宋体"/>
          <w:bCs/>
          <w:color w:val="000000" w:themeColor="text1"/>
          <w:kern w:val="0"/>
          <w:sz w:val="24"/>
          <w14:textFill>
            <w14:solidFill>
              <w14:schemeClr w14:val="tx1"/>
            </w14:solidFill>
          </w14:textFill>
        </w:rPr>
        <w:t>②错误：规律是客观的，不能“突破规律的制约”，只能认识和利用规律。</w:t>
      </w:r>
    </w:p>
    <w:p w14:paraId="7C7BB673">
      <w:pPr>
        <w:adjustRightInd w:val="0"/>
        <w:spacing w:after="0" w:line="360" w:lineRule="auto"/>
        <w:rPr>
          <w:rFonts w:hint="eastAsia" w:ascii="宋体" w:hAnsi="宋体" w:eastAsia="宋体" w:cs="宋体"/>
          <w:bCs/>
          <w:color w:val="000000" w:themeColor="text1"/>
          <w:kern w:val="0"/>
          <w:sz w:val="24"/>
          <w14:textFill>
            <w14:solidFill>
              <w14:schemeClr w14:val="tx1"/>
            </w14:solidFill>
          </w14:textFill>
        </w:rPr>
      </w:pPr>
      <w:r>
        <w:rPr>
          <w:rFonts w:hint="eastAsia" w:ascii="宋体" w:hAnsi="宋体" w:eastAsia="宋体" w:cs="宋体"/>
          <w:bCs/>
          <w:color w:val="000000" w:themeColor="text1"/>
          <w:kern w:val="0"/>
          <w:sz w:val="24"/>
          <w14:textFill>
            <w14:solidFill>
              <w14:schemeClr w14:val="tx1"/>
            </w14:solidFill>
          </w14:textFill>
        </w:rPr>
        <w:t>③正确：河南人民通过各种措施攻克四季难题，体现了充分发挥主观能动性是攻克四季难题的必要条件。</w:t>
      </w:r>
    </w:p>
    <w:p w14:paraId="285D9986">
      <w:pPr>
        <w:spacing w:after="0" w:line="360" w:lineRule="auto"/>
        <w:rPr>
          <w:rFonts w:hint="eastAsia" w:ascii="宋体" w:hAnsi="宋体" w:eastAsia="宋体" w:cs="宋体"/>
          <w:bCs/>
          <w:color w:val="000000" w:themeColor="text1"/>
          <w:kern w:val="0"/>
          <w:sz w:val="24"/>
          <w14:textFill>
            <w14:solidFill>
              <w14:schemeClr w14:val="tx1"/>
            </w14:solidFill>
          </w14:textFill>
        </w:rPr>
      </w:pPr>
      <w:r>
        <w:rPr>
          <w:rFonts w:hint="eastAsia" w:ascii="宋体" w:hAnsi="宋体" w:eastAsia="宋体" w:cs="宋体"/>
          <w:bCs/>
          <w:color w:val="000000" w:themeColor="text1"/>
          <w:kern w:val="0"/>
          <w:sz w:val="24"/>
          <w14:textFill>
            <w14:solidFill>
              <w14:schemeClr w14:val="tx1"/>
            </w14:solidFill>
          </w14:textFill>
        </w:rPr>
        <w:t>④错误：矛盾是客观的、普遍的，不能“消弭”矛盾，只能认识和解决矛盾。</w:t>
      </w:r>
    </w:p>
    <w:p w14:paraId="69D32B43">
      <w:pPr>
        <w:spacing w:after="0" w:line="360" w:lineRule="auto"/>
        <w:rPr>
          <w:rFonts w:hint="eastAsia" w:ascii="宋体" w:hAnsi="宋体" w:eastAsia="宋体" w:cs="宋体"/>
          <w:bCs/>
          <w:color w:val="000000" w:themeColor="text1"/>
          <w:kern w:val="0"/>
          <w:sz w:val="24"/>
          <w14:textFill>
            <w14:solidFill>
              <w14:schemeClr w14:val="tx1"/>
            </w14:solidFill>
          </w14:textFill>
        </w:rPr>
      </w:pPr>
      <w:r>
        <w:rPr>
          <w:rFonts w:hint="eastAsia" w:ascii="宋体" w:hAnsi="宋体" w:eastAsia="宋体" w:cs="宋体"/>
          <w:bCs/>
          <w:color w:val="000000" w:themeColor="text1"/>
          <w:kern w:val="0"/>
          <w:sz w:val="24"/>
          <w14:textFill>
            <w14:solidFill>
              <w14:schemeClr w14:val="tx1"/>
            </w14:solidFill>
          </w14:textFill>
        </w:rPr>
        <w:t xml:space="preserve">故选：A。  </w:t>
      </w:r>
    </w:p>
    <w:p w14:paraId="1E9959D6">
      <w:pPr>
        <w:spacing w:after="0" w:line="360" w:lineRule="auto"/>
        <w:jc w:val="both"/>
        <w:rPr>
          <w:rFonts w:hint="eastAsia" w:ascii="宋体" w:hAnsi="宋体" w:eastAsia="宋体" w:cs="宋体"/>
          <w:bCs/>
          <w:sz w:val="24"/>
        </w:rPr>
      </w:pPr>
      <w:r>
        <w:rPr>
          <w:rFonts w:hint="eastAsia" w:ascii="宋体" w:hAnsi="宋体" w:eastAsia="宋体" w:cs="宋体"/>
          <w:bCs/>
          <w:sz w:val="24"/>
        </w:rPr>
        <w:t>13．1935年，红军战士在长征途中翻越了“鸟儿飞不过，凡人不可攀”的夹金山，用双脚丈量信仰的高度。今天，建设者们破解了一个又一个施工难题，用智慧与汗水浇筑出“穿山”而过的富民之路</w:t>
      </w:r>
      <w:r>
        <w:rPr>
          <w:rFonts w:hint="eastAsia" w:ascii="楷体" w:hAnsi="楷体" w:eastAsia="楷体" w:cs="楷体"/>
        </w:rPr>
        <w:t>——</w:t>
      </w:r>
      <w:bookmarkStart w:id="6" w:name="_GoBack"/>
      <w:bookmarkEnd w:id="6"/>
      <w:r>
        <w:rPr>
          <w:rFonts w:hint="eastAsia" w:ascii="宋体" w:hAnsi="宋体" w:eastAsia="宋体" w:cs="宋体"/>
          <w:bCs/>
          <w:sz w:val="24"/>
        </w:rPr>
        <w:t>夹金山隧道，以现代交通为沿线十余万群众铺就发展坦途。从翻越到“穿越”，这场跨时空的接力昭示出</w:t>
      </w:r>
    </w:p>
    <w:p w14:paraId="7C1834BD">
      <w:pPr>
        <w:spacing w:after="0" w:line="360" w:lineRule="auto"/>
        <w:jc w:val="both"/>
        <w:rPr>
          <w:rFonts w:hint="eastAsia" w:ascii="宋体" w:hAnsi="宋体" w:eastAsia="宋体" w:cs="宋体"/>
          <w:bCs/>
          <w:sz w:val="24"/>
        </w:rPr>
      </w:pPr>
      <w:r>
        <w:rPr>
          <w:rFonts w:hint="eastAsia" w:ascii="宋体" w:hAnsi="宋体" w:eastAsia="宋体" w:cs="宋体"/>
          <w:bCs/>
          <w:sz w:val="24"/>
        </w:rPr>
        <w:t>①共产党人的理想信念是新长征路上的不竭动力</w:t>
      </w:r>
    </w:p>
    <w:p w14:paraId="47AC3A3C">
      <w:pPr>
        <w:spacing w:after="0" w:line="360" w:lineRule="auto"/>
        <w:jc w:val="both"/>
        <w:rPr>
          <w:rFonts w:hint="eastAsia" w:ascii="宋体" w:hAnsi="宋体" w:eastAsia="宋体" w:cs="宋体"/>
          <w:bCs/>
          <w:sz w:val="24"/>
        </w:rPr>
      </w:pPr>
      <w:r>
        <w:rPr>
          <w:rFonts w:hint="eastAsia" w:ascii="宋体" w:hAnsi="宋体" w:eastAsia="宋体" w:cs="宋体"/>
          <w:bCs/>
          <w:sz w:val="24"/>
        </w:rPr>
        <w:t>②新时代的伟大实践赋予了长征精神新的本质内涵</w:t>
      </w:r>
    </w:p>
    <w:p w14:paraId="3542E823">
      <w:pPr>
        <w:spacing w:after="0" w:line="360" w:lineRule="auto"/>
        <w:jc w:val="both"/>
        <w:rPr>
          <w:rFonts w:hint="eastAsia" w:ascii="宋体" w:hAnsi="宋体" w:eastAsia="宋体" w:cs="宋体"/>
          <w:bCs/>
          <w:sz w:val="24"/>
        </w:rPr>
      </w:pPr>
      <w:r>
        <w:rPr>
          <w:rFonts w:hint="eastAsia" w:ascii="宋体" w:hAnsi="宋体" w:eastAsia="宋体" w:cs="宋体"/>
          <w:bCs/>
          <w:sz w:val="24"/>
        </w:rPr>
        <w:t>③长征精神作为中国共产党的精神之源，具有跨越时空的永恒价值</w:t>
      </w:r>
    </w:p>
    <w:p w14:paraId="62D06679">
      <w:pPr>
        <w:spacing w:after="0" w:line="360" w:lineRule="auto"/>
        <w:jc w:val="both"/>
        <w:rPr>
          <w:rFonts w:hint="eastAsia" w:ascii="宋体" w:hAnsi="宋体" w:eastAsia="宋体" w:cs="宋体"/>
          <w:bCs/>
          <w:sz w:val="24"/>
        </w:rPr>
      </w:pPr>
      <w:r>
        <w:rPr>
          <w:rFonts w:hint="eastAsia" w:ascii="宋体" w:hAnsi="宋体" w:eastAsia="宋体" w:cs="宋体"/>
          <w:bCs/>
          <w:sz w:val="24"/>
        </w:rPr>
        <w:t>④长征精神是民族精神的生动体现，已深深融入中华民族的血脉和灵魂</w:t>
      </w:r>
    </w:p>
    <w:p w14:paraId="6FF80F0A">
      <w:pPr>
        <w:spacing w:after="0" w:line="360" w:lineRule="auto"/>
        <w:jc w:val="both"/>
        <w:rPr>
          <w:rFonts w:hint="eastAsia" w:ascii="宋体" w:hAnsi="宋体" w:eastAsia="宋体" w:cs="宋体"/>
          <w:bCs/>
          <w:sz w:val="24"/>
        </w:rPr>
      </w:pPr>
      <w:r>
        <w:rPr>
          <w:rFonts w:hint="eastAsia" w:ascii="宋体" w:hAnsi="宋体" w:eastAsia="宋体" w:cs="宋体"/>
          <w:bCs/>
          <w:sz w:val="24"/>
        </w:rPr>
        <w:t>A．①③</w:t>
      </w:r>
      <w:r>
        <w:rPr>
          <w:rFonts w:hint="eastAsia" w:ascii="宋体" w:hAnsi="宋体" w:eastAsia="宋体" w:cs="宋体"/>
          <w:bCs/>
          <w:sz w:val="24"/>
        </w:rPr>
        <w:tab/>
      </w:r>
      <w:r>
        <w:rPr>
          <w:rFonts w:hint="eastAsia" w:ascii="宋体" w:hAnsi="宋体" w:eastAsia="宋体" w:cs="宋体"/>
          <w:bCs/>
          <w:sz w:val="24"/>
        </w:rPr>
        <w:t>B．①④</w:t>
      </w:r>
      <w:r>
        <w:rPr>
          <w:rFonts w:hint="eastAsia" w:ascii="宋体" w:hAnsi="宋体" w:eastAsia="宋体" w:cs="宋体"/>
          <w:bCs/>
          <w:sz w:val="24"/>
        </w:rPr>
        <w:tab/>
      </w:r>
      <w:r>
        <w:rPr>
          <w:rFonts w:hint="eastAsia" w:ascii="宋体" w:hAnsi="宋体" w:eastAsia="宋体" w:cs="宋体"/>
          <w:bCs/>
          <w:sz w:val="24"/>
        </w:rPr>
        <w:t>C．②③</w:t>
      </w:r>
      <w:r>
        <w:rPr>
          <w:rFonts w:hint="eastAsia" w:ascii="宋体" w:hAnsi="宋体" w:eastAsia="宋体" w:cs="宋体"/>
          <w:bCs/>
          <w:sz w:val="24"/>
        </w:rPr>
        <w:tab/>
      </w:r>
      <w:r>
        <w:rPr>
          <w:rFonts w:hint="eastAsia" w:ascii="宋体" w:hAnsi="宋体" w:eastAsia="宋体" w:cs="宋体"/>
          <w:bCs/>
          <w:sz w:val="24"/>
        </w:rPr>
        <w:t>D．②④</w:t>
      </w:r>
    </w:p>
    <w:p w14:paraId="5B4D9BDA">
      <w:pPr>
        <w:spacing w:after="0" w:line="360" w:lineRule="auto"/>
        <w:rPr>
          <w:rFonts w:hint="eastAsia" w:ascii="宋体" w:hAnsi="宋体" w:eastAsia="宋体" w:cs="宋体"/>
          <w:b/>
          <w:color w:val="FF0000"/>
          <w:kern w:val="0"/>
          <w:sz w:val="24"/>
        </w:rPr>
      </w:pPr>
      <w:r>
        <w:rPr>
          <w:rFonts w:hint="eastAsia" w:ascii="宋体" w:hAnsi="宋体" w:eastAsia="宋体" w:cs="宋体"/>
          <w:b/>
          <w:color w:val="FF0000"/>
          <w:kern w:val="0"/>
          <w:sz w:val="24"/>
        </w:rPr>
        <w:t>【答案】</w:t>
      </w:r>
    </w:p>
    <w:p w14:paraId="2CD41F0E">
      <w:pPr>
        <w:spacing w:after="0" w:line="360" w:lineRule="auto"/>
        <w:rPr>
          <w:rFonts w:hint="eastAsia" w:ascii="宋体" w:hAnsi="宋体" w:eastAsia="宋体" w:cs="宋体"/>
          <w:bCs/>
          <w:color w:val="000000" w:themeColor="text1"/>
          <w:kern w:val="0"/>
          <w:sz w:val="24"/>
          <w14:textFill>
            <w14:solidFill>
              <w14:schemeClr w14:val="tx1"/>
            </w14:solidFill>
          </w14:textFill>
        </w:rPr>
      </w:pPr>
      <w:r>
        <w:rPr>
          <w:rFonts w:hint="eastAsia" w:ascii="宋体" w:hAnsi="宋体" w:eastAsia="宋体" w:cs="宋体"/>
          <w:bCs/>
          <w:color w:val="000000" w:themeColor="text1"/>
          <w:kern w:val="0"/>
          <w:sz w:val="24"/>
          <w14:textFill>
            <w14:solidFill>
              <w14:schemeClr w14:val="tx1"/>
            </w14:solidFill>
          </w14:textFill>
        </w:rPr>
        <w:t>B</w:t>
      </w:r>
    </w:p>
    <w:p w14:paraId="0C5EAC86">
      <w:pPr>
        <w:spacing w:after="0" w:line="360" w:lineRule="auto"/>
        <w:rPr>
          <w:rFonts w:hint="eastAsia" w:ascii="宋体" w:hAnsi="宋体" w:eastAsia="宋体" w:cs="宋体"/>
          <w:b/>
          <w:color w:val="FF0000"/>
          <w:kern w:val="0"/>
          <w:sz w:val="24"/>
        </w:rPr>
      </w:pPr>
      <w:r>
        <w:rPr>
          <w:rFonts w:hint="eastAsia" w:ascii="宋体" w:hAnsi="宋体" w:eastAsia="宋体" w:cs="宋体"/>
          <w:b/>
          <w:color w:val="FF0000"/>
          <w:kern w:val="0"/>
          <w:sz w:val="24"/>
        </w:rPr>
        <w:t>【解析】</w:t>
      </w:r>
    </w:p>
    <w:p w14:paraId="60B83925">
      <w:pPr>
        <w:spacing w:after="0" w:line="360" w:lineRule="auto"/>
        <w:rPr>
          <w:rFonts w:hint="eastAsia" w:ascii="宋体" w:hAnsi="宋体" w:eastAsia="宋体" w:cs="宋体"/>
          <w:bCs/>
          <w:color w:val="000000" w:themeColor="text1"/>
          <w:kern w:val="0"/>
          <w:sz w:val="24"/>
          <w14:textFill>
            <w14:solidFill>
              <w14:schemeClr w14:val="tx1"/>
            </w14:solidFill>
          </w14:textFill>
        </w:rPr>
      </w:pPr>
      <w:r>
        <w:rPr>
          <w:rFonts w:hint="eastAsia" w:ascii="宋体" w:hAnsi="宋体" w:eastAsia="宋体" w:cs="宋体"/>
          <w:bCs/>
          <w:color w:val="000000" w:themeColor="text1"/>
          <w:kern w:val="0"/>
          <w:sz w:val="24"/>
          <w14:textFill>
            <w14:solidFill>
              <w14:schemeClr w14:val="tx1"/>
            </w14:solidFill>
          </w14:textFill>
        </w:rPr>
        <w:t>本题考查中华民族精神、长征精神知识点。</w:t>
      </w:r>
    </w:p>
    <w:p w14:paraId="75837070">
      <w:pPr>
        <w:adjustRightInd w:val="0"/>
        <w:spacing w:after="0" w:line="360" w:lineRule="auto"/>
        <w:rPr>
          <w:rFonts w:hint="eastAsia" w:ascii="宋体" w:hAnsi="宋体" w:eastAsia="宋体" w:cs="宋体"/>
          <w:bCs/>
          <w:color w:val="000000" w:themeColor="text1"/>
          <w:kern w:val="0"/>
          <w:sz w:val="24"/>
          <w14:textFill>
            <w14:solidFill>
              <w14:schemeClr w14:val="tx1"/>
            </w14:solidFill>
          </w14:textFill>
        </w:rPr>
      </w:pPr>
      <w:r>
        <w:rPr>
          <w:rFonts w:hint="eastAsia" w:ascii="宋体" w:hAnsi="宋体" w:eastAsia="宋体" w:cs="宋体"/>
          <w:bCs/>
          <w:color w:val="000000" w:themeColor="text1"/>
          <w:kern w:val="0"/>
          <w:sz w:val="24"/>
          <w14:textFill>
            <w14:solidFill>
              <w14:schemeClr w14:val="tx1"/>
            </w14:solidFill>
          </w14:textFill>
        </w:rPr>
        <w:t>①正确：从长征到新时代建设，共产党人的理想信念始终是不竭动力。</w:t>
      </w:r>
    </w:p>
    <w:p w14:paraId="4E7D6855">
      <w:pPr>
        <w:adjustRightInd w:val="0"/>
        <w:spacing w:after="0" w:line="360" w:lineRule="auto"/>
        <w:rPr>
          <w:rFonts w:hint="eastAsia" w:ascii="宋体" w:hAnsi="宋体" w:eastAsia="宋体" w:cs="宋体"/>
          <w:bCs/>
          <w:color w:val="000000" w:themeColor="text1"/>
          <w:kern w:val="0"/>
          <w:sz w:val="24"/>
          <w14:textFill>
            <w14:solidFill>
              <w14:schemeClr w14:val="tx1"/>
            </w14:solidFill>
          </w14:textFill>
        </w:rPr>
      </w:pPr>
      <w:r>
        <w:rPr>
          <w:rFonts w:hint="eastAsia" w:ascii="宋体" w:hAnsi="宋体" w:eastAsia="宋体" w:cs="宋体"/>
          <w:bCs/>
          <w:color w:val="000000" w:themeColor="text1"/>
          <w:kern w:val="0"/>
          <w:sz w:val="24"/>
          <w14:textFill>
            <w14:solidFill>
              <w14:schemeClr w14:val="tx1"/>
            </w14:solidFill>
          </w14:textFill>
        </w:rPr>
        <w:t>②错误：长征精神的本质内涵具有稳定性，新时代的伟大实践丰富了长征精神的表现形式，未赋予本质内涵。</w:t>
      </w:r>
    </w:p>
    <w:p w14:paraId="3C18513B">
      <w:pPr>
        <w:adjustRightInd w:val="0"/>
        <w:spacing w:after="0" w:line="360" w:lineRule="auto"/>
        <w:rPr>
          <w:rFonts w:hint="eastAsia" w:ascii="宋体" w:hAnsi="宋体" w:eastAsia="宋体" w:cs="宋体"/>
          <w:bCs/>
          <w:color w:val="000000" w:themeColor="text1"/>
          <w:kern w:val="0"/>
          <w:sz w:val="24"/>
          <w14:textFill>
            <w14:solidFill>
              <w14:schemeClr w14:val="tx1"/>
            </w14:solidFill>
          </w14:textFill>
        </w:rPr>
      </w:pPr>
      <w:r>
        <w:rPr>
          <w:rFonts w:hint="eastAsia" w:ascii="宋体" w:hAnsi="宋体" w:eastAsia="宋体" w:cs="宋体"/>
          <w:bCs/>
          <w:color w:val="000000" w:themeColor="text1"/>
          <w:kern w:val="0"/>
          <w:sz w:val="24"/>
          <w14:textFill>
            <w14:solidFill>
              <w14:schemeClr w14:val="tx1"/>
            </w14:solidFill>
          </w14:textFill>
        </w:rPr>
        <w:t>③错误：中国共产党的精神之源是伟大建党精神，不是长征精神。</w:t>
      </w:r>
    </w:p>
    <w:p w14:paraId="0BF121CC">
      <w:pPr>
        <w:spacing w:after="0" w:line="360" w:lineRule="auto"/>
        <w:rPr>
          <w:rFonts w:hint="eastAsia" w:ascii="宋体" w:hAnsi="宋体" w:eastAsia="宋体" w:cs="宋体"/>
          <w:bCs/>
          <w:color w:val="000000" w:themeColor="text1"/>
          <w:kern w:val="0"/>
          <w:sz w:val="24"/>
          <w14:textFill>
            <w14:solidFill>
              <w14:schemeClr w14:val="tx1"/>
            </w14:solidFill>
          </w14:textFill>
        </w:rPr>
      </w:pPr>
      <w:r>
        <w:rPr>
          <w:rFonts w:hint="eastAsia" w:ascii="宋体" w:hAnsi="宋体" w:eastAsia="宋体" w:cs="宋体"/>
          <w:bCs/>
          <w:color w:val="000000" w:themeColor="text1"/>
          <w:kern w:val="0"/>
          <w:sz w:val="24"/>
          <w14:textFill>
            <w14:solidFill>
              <w14:schemeClr w14:val="tx1"/>
            </w14:solidFill>
          </w14:textFill>
        </w:rPr>
        <w:t>④正确：长征精神是民族精神的生动体现，融入中华民族血脉和灵魂，具有永恒价值。</w:t>
      </w:r>
    </w:p>
    <w:p w14:paraId="652F8CB1">
      <w:pPr>
        <w:spacing w:after="0" w:line="360" w:lineRule="auto"/>
        <w:rPr>
          <w:rFonts w:hint="eastAsia" w:ascii="宋体" w:hAnsi="宋体" w:eastAsia="宋体" w:cs="宋体"/>
          <w:bCs/>
          <w:color w:val="000000" w:themeColor="text1"/>
          <w:kern w:val="0"/>
          <w:sz w:val="24"/>
          <w14:textFill>
            <w14:solidFill>
              <w14:schemeClr w14:val="tx1"/>
            </w14:solidFill>
          </w14:textFill>
        </w:rPr>
      </w:pPr>
      <w:r>
        <w:rPr>
          <w:rFonts w:hint="eastAsia" w:ascii="宋体" w:hAnsi="宋体" w:eastAsia="宋体" w:cs="宋体"/>
          <w:bCs/>
          <w:color w:val="000000" w:themeColor="text1"/>
          <w:kern w:val="0"/>
          <w:sz w:val="24"/>
          <w14:textFill>
            <w14:solidFill>
              <w14:schemeClr w14:val="tx1"/>
            </w14:solidFill>
          </w14:textFill>
        </w:rPr>
        <w:t xml:space="preserve">故选：B。  </w:t>
      </w:r>
    </w:p>
    <w:p w14:paraId="1A65DFBB">
      <w:pPr>
        <w:spacing w:after="0" w:line="360" w:lineRule="auto"/>
        <w:jc w:val="both"/>
        <w:rPr>
          <w:rFonts w:hint="eastAsia" w:ascii="宋体" w:hAnsi="宋体" w:eastAsia="宋体" w:cs="宋体"/>
          <w:bCs/>
          <w:sz w:val="24"/>
        </w:rPr>
      </w:pPr>
      <w:r>
        <w:rPr>
          <w:rFonts w:hint="eastAsia" w:ascii="宋体" w:hAnsi="宋体" w:eastAsia="宋体" w:cs="宋体"/>
          <w:bCs/>
          <w:sz w:val="24"/>
        </w:rPr>
        <w:t>14．某大型书展组织人文社科优秀图书评选，涉及文学、语言学、艺术学、历史学、哲学、法学和经济学7大类图书，在入围提名阶段，业界人士有如下预测：</w:t>
      </w:r>
    </w:p>
    <w:p w14:paraId="78BF2A0B">
      <w:pPr>
        <w:spacing w:after="0" w:line="360" w:lineRule="auto"/>
        <w:jc w:val="both"/>
        <w:rPr>
          <w:rFonts w:hint="eastAsia" w:ascii="宋体" w:hAnsi="宋体" w:eastAsia="宋体" w:cs="宋体"/>
          <w:bCs/>
          <w:sz w:val="24"/>
        </w:rPr>
      </w:pPr>
      <w:r>
        <w:rPr>
          <w:rFonts w:hint="eastAsia" w:ascii="宋体" w:hAnsi="宋体" w:eastAsia="宋体" w:cs="宋体"/>
          <w:bCs/>
          <w:sz w:val="24"/>
        </w:rPr>
        <w:drawing>
          <wp:inline distT="0" distB="0" distL="0" distR="0">
            <wp:extent cx="4433570" cy="1130300"/>
            <wp:effectExtent l="0" t="0" r="5080" b="12700"/>
            <wp:docPr id="175570214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5702143" name="图片 1"/>
                    <pic:cNvPicPr>
                      <a:picLocks noChangeAspect="1"/>
                    </pic:cNvPicPr>
                  </pic:nvPicPr>
                  <pic:blipFill>
                    <a:blip r:embed="rId8"/>
                    <a:stretch>
                      <a:fillRect/>
                    </a:stretch>
                  </pic:blipFill>
                  <pic:spPr>
                    <a:xfrm>
                      <a:off x="0" y="0"/>
                      <a:ext cx="4453342" cy="1135283"/>
                    </a:xfrm>
                    <a:prstGeom prst="rect">
                      <a:avLst/>
                    </a:prstGeom>
                  </pic:spPr>
                </pic:pic>
              </a:graphicData>
            </a:graphic>
          </wp:inline>
        </w:drawing>
      </w:r>
    </w:p>
    <w:p w14:paraId="6DCD2250">
      <w:pPr>
        <w:spacing w:after="0" w:line="360" w:lineRule="auto"/>
        <w:jc w:val="both"/>
        <w:rPr>
          <w:rFonts w:hint="eastAsia" w:ascii="宋体" w:hAnsi="宋体" w:eastAsia="宋体" w:cs="宋体"/>
          <w:bCs/>
          <w:sz w:val="24"/>
        </w:rPr>
      </w:pPr>
      <w:r>
        <w:rPr>
          <w:rFonts w:hint="eastAsia" w:ascii="宋体" w:hAnsi="宋体" w:eastAsia="宋体" w:cs="宋体"/>
          <w:bCs/>
          <w:sz w:val="24"/>
        </w:rPr>
        <w:t>假设上述预测都为真，可必然推出</w:t>
      </w:r>
    </w:p>
    <w:p w14:paraId="71AA47FA">
      <w:pPr>
        <w:spacing w:after="0" w:line="360" w:lineRule="auto"/>
        <w:jc w:val="both"/>
        <w:rPr>
          <w:rFonts w:hint="eastAsia" w:ascii="宋体" w:hAnsi="宋体" w:eastAsia="宋体" w:cs="宋体"/>
          <w:bCs/>
          <w:sz w:val="24"/>
        </w:rPr>
      </w:pPr>
      <w:r>
        <w:rPr>
          <w:rFonts w:hint="eastAsia" w:ascii="宋体" w:hAnsi="宋体" w:eastAsia="宋体" w:cs="宋体"/>
          <w:bCs/>
          <w:sz w:val="24"/>
        </w:rPr>
        <w:t>①文学和经济学没有都入围</w:t>
      </w:r>
      <w:r>
        <w:rPr>
          <w:rFonts w:hint="eastAsia" w:ascii="宋体" w:hAnsi="宋体" w:eastAsia="宋体" w:cs="宋体"/>
          <w:bCs/>
          <w:sz w:val="24"/>
        </w:rPr>
        <w:tab/>
      </w:r>
      <w:r>
        <w:rPr>
          <w:rFonts w:hint="eastAsia" w:ascii="宋体" w:hAnsi="宋体" w:eastAsia="宋体" w:cs="宋体"/>
          <w:bCs/>
          <w:sz w:val="24"/>
        </w:rPr>
        <w:tab/>
      </w:r>
      <w:r>
        <w:rPr>
          <w:rFonts w:hint="eastAsia" w:ascii="宋体" w:hAnsi="宋体" w:eastAsia="宋体" w:cs="宋体"/>
          <w:bCs/>
          <w:sz w:val="24"/>
        </w:rPr>
        <w:t>②艺术学和法学都入围</w:t>
      </w:r>
    </w:p>
    <w:p w14:paraId="2C9837D5">
      <w:pPr>
        <w:spacing w:after="0" w:line="360" w:lineRule="auto"/>
        <w:jc w:val="both"/>
        <w:rPr>
          <w:rFonts w:hint="eastAsia" w:ascii="宋体" w:hAnsi="宋体" w:eastAsia="宋体" w:cs="宋体"/>
          <w:bCs/>
          <w:sz w:val="24"/>
        </w:rPr>
      </w:pPr>
      <w:r>
        <w:rPr>
          <w:rFonts w:hint="eastAsia" w:ascii="宋体" w:hAnsi="宋体" w:eastAsia="宋体" w:cs="宋体"/>
          <w:bCs/>
          <w:sz w:val="24"/>
        </w:rPr>
        <w:t>③历史学和哲学没有都入围</w:t>
      </w:r>
      <w:r>
        <w:rPr>
          <w:rFonts w:hint="eastAsia" w:ascii="宋体" w:hAnsi="宋体" w:eastAsia="宋体" w:cs="宋体"/>
          <w:bCs/>
          <w:sz w:val="24"/>
        </w:rPr>
        <w:tab/>
      </w:r>
      <w:r>
        <w:rPr>
          <w:rFonts w:hint="eastAsia" w:ascii="宋体" w:hAnsi="宋体" w:eastAsia="宋体" w:cs="宋体"/>
          <w:bCs/>
          <w:sz w:val="24"/>
        </w:rPr>
        <w:tab/>
      </w:r>
      <w:r>
        <w:rPr>
          <w:rFonts w:hint="eastAsia" w:ascii="宋体" w:hAnsi="宋体" w:eastAsia="宋体" w:cs="宋体"/>
          <w:bCs/>
          <w:sz w:val="24"/>
        </w:rPr>
        <w:t>④文学和语言学都入围</w:t>
      </w:r>
    </w:p>
    <w:p w14:paraId="66A2C383">
      <w:pPr>
        <w:spacing w:after="0" w:line="360" w:lineRule="auto"/>
        <w:jc w:val="both"/>
        <w:rPr>
          <w:rFonts w:hint="eastAsia" w:ascii="宋体" w:hAnsi="宋体" w:eastAsia="宋体" w:cs="宋体"/>
          <w:bCs/>
          <w:sz w:val="24"/>
        </w:rPr>
      </w:pPr>
      <w:r>
        <w:rPr>
          <w:rFonts w:hint="eastAsia" w:ascii="宋体" w:hAnsi="宋体" w:eastAsia="宋体" w:cs="宋体"/>
          <w:bCs/>
          <w:sz w:val="24"/>
        </w:rPr>
        <w:t>A．①②</w:t>
      </w:r>
      <w:r>
        <w:rPr>
          <w:rFonts w:hint="eastAsia" w:ascii="宋体" w:hAnsi="宋体" w:eastAsia="宋体" w:cs="宋体"/>
          <w:bCs/>
          <w:sz w:val="24"/>
        </w:rPr>
        <w:tab/>
      </w:r>
      <w:r>
        <w:rPr>
          <w:rFonts w:hint="eastAsia" w:ascii="宋体" w:hAnsi="宋体" w:eastAsia="宋体" w:cs="宋体"/>
          <w:bCs/>
          <w:sz w:val="24"/>
        </w:rPr>
        <w:t>B．①④</w:t>
      </w:r>
      <w:r>
        <w:rPr>
          <w:rFonts w:hint="eastAsia" w:ascii="宋体" w:hAnsi="宋体" w:eastAsia="宋体" w:cs="宋体"/>
          <w:bCs/>
          <w:sz w:val="24"/>
        </w:rPr>
        <w:tab/>
      </w:r>
      <w:r>
        <w:rPr>
          <w:rFonts w:hint="eastAsia" w:ascii="宋体" w:hAnsi="宋体" w:eastAsia="宋体" w:cs="宋体"/>
          <w:bCs/>
          <w:sz w:val="24"/>
        </w:rPr>
        <w:t>C．②③</w:t>
      </w:r>
      <w:r>
        <w:rPr>
          <w:rFonts w:hint="eastAsia" w:ascii="宋体" w:hAnsi="宋体" w:eastAsia="宋体" w:cs="宋体"/>
          <w:bCs/>
          <w:sz w:val="24"/>
        </w:rPr>
        <w:tab/>
      </w:r>
      <w:r>
        <w:rPr>
          <w:rFonts w:hint="eastAsia" w:ascii="宋体" w:hAnsi="宋体" w:eastAsia="宋体" w:cs="宋体"/>
          <w:bCs/>
          <w:sz w:val="24"/>
        </w:rPr>
        <w:t>D．③④</w:t>
      </w:r>
    </w:p>
    <w:p w14:paraId="299490FF">
      <w:pPr>
        <w:spacing w:after="0" w:line="360" w:lineRule="auto"/>
        <w:rPr>
          <w:rFonts w:hint="eastAsia" w:ascii="宋体" w:hAnsi="宋体" w:eastAsia="宋体" w:cs="宋体"/>
          <w:b/>
          <w:color w:val="FF0000"/>
          <w:kern w:val="0"/>
          <w:sz w:val="24"/>
        </w:rPr>
      </w:pPr>
      <w:r>
        <w:rPr>
          <w:rFonts w:hint="eastAsia" w:ascii="宋体" w:hAnsi="宋体" w:eastAsia="宋体" w:cs="宋体"/>
          <w:b/>
          <w:color w:val="FF0000"/>
          <w:kern w:val="0"/>
          <w:sz w:val="24"/>
        </w:rPr>
        <w:t>【答案】</w:t>
      </w:r>
    </w:p>
    <w:p w14:paraId="382876FD">
      <w:pPr>
        <w:spacing w:after="0" w:line="360" w:lineRule="auto"/>
        <w:rPr>
          <w:rFonts w:hint="eastAsia" w:ascii="宋体" w:hAnsi="宋体" w:eastAsia="宋体" w:cs="宋体"/>
          <w:bCs/>
          <w:color w:val="000000" w:themeColor="text1"/>
          <w:kern w:val="0"/>
          <w:sz w:val="24"/>
          <w14:textFill>
            <w14:solidFill>
              <w14:schemeClr w14:val="tx1"/>
            </w14:solidFill>
          </w14:textFill>
        </w:rPr>
      </w:pPr>
      <w:r>
        <w:rPr>
          <w:rFonts w:hint="eastAsia" w:ascii="宋体" w:hAnsi="宋体" w:eastAsia="宋体" w:cs="宋体"/>
          <w:bCs/>
          <w:color w:val="000000" w:themeColor="text1"/>
          <w:kern w:val="0"/>
          <w:sz w:val="24"/>
          <w14:textFill>
            <w14:solidFill>
              <w14:schemeClr w14:val="tx1"/>
            </w14:solidFill>
          </w14:textFill>
        </w:rPr>
        <w:t>A</w:t>
      </w:r>
    </w:p>
    <w:p w14:paraId="703DFAC6">
      <w:pPr>
        <w:spacing w:after="0" w:line="360" w:lineRule="auto"/>
        <w:rPr>
          <w:rFonts w:hint="eastAsia" w:ascii="宋体" w:hAnsi="宋体" w:eastAsia="宋体" w:cs="宋体"/>
          <w:b/>
          <w:color w:val="FF0000"/>
          <w:kern w:val="0"/>
          <w:sz w:val="24"/>
        </w:rPr>
      </w:pPr>
      <w:r>
        <w:rPr>
          <w:rFonts w:hint="eastAsia" w:ascii="宋体" w:hAnsi="宋体" w:eastAsia="宋体" w:cs="宋体"/>
          <w:b/>
          <w:color w:val="FF0000"/>
          <w:kern w:val="0"/>
          <w:sz w:val="24"/>
        </w:rPr>
        <w:t>【解析】</w:t>
      </w:r>
    </w:p>
    <w:p w14:paraId="0369A3DA">
      <w:pPr>
        <w:spacing w:after="0" w:line="360" w:lineRule="auto"/>
        <w:rPr>
          <w:rFonts w:hint="eastAsia" w:ascii="宋体" w:hAnsi="宋体" w:eastAsia="宋体" w:cs="宋体"/>
          <w:bCs/>
          <w:color w:val="000000" w:themeColor="text1"/>
          <w:kern w:val="0"/>
          <w:sz w:val="24"/>
          <w14:textFill>
            <w14:solidFill>
              <w14:schemeClr w14:val="tx1"/>
            </w14:solidFill>
          </w14:textFill>
        </w:rPr>
      </w:pPr>
      <w:r>
        <w:rPr>
          <w:rFonts w:hint="eastAsia" w:ascii="宋体" w:hAnsi="宋体" w:eastAsia="宋体" w:cs="宋体"/>
          <w:bCs/>
          <w:color w:val="000000" w:themeColor="text1"/>
          <w:kern w:val="0"/>
          <w:sz w:val="24"/>
          <w14:textFill>
            <w14:solidFill>
              <w14:schemeClr w14:val="tx1"/>
            </w14:solidFill>
          </w14:textFill>
        </w:rPr>
        <w:t>本题考查逻辑思维、演绎推理、假言推理知识点。</w:t>
      </w:r>
    </w:p>
    <w:p w14:paraId="6B11E3B1">
      <w:pPr>
        <w:spacing w:after="0" w:line="360" w:lineRule="auto"/>
        <w:rPr>
          <w:rFonts w:hint="eastAsia" w:ascii="宋体" w:hAnsi="宋体" w:eastAsia="宋体" w:cs="宋体"/>
          <w:bCs/>
          <w:color w:val="000000" w:themeColor="text1"/>
          <w:kern w:val="0"/>
          <w:sz w:val="24"/>
          <w14:textFill>
            <w14:solidFill>
              <w14:schemeClr w14:val="tx1"/>
            </w14:solidFill>
          </w14:textFill>
        </w:rPr>
      </w:pPr>
      <w:r>
        <w:rPr>
          <w:rFonts w:hint="eastAsia" w:ascii="宋体" w:hAnsi="宋体" w:eastAsia="宋体" w:cs="宋体"/>
          <w:bCs/>
          <w:color w:val="000000" w:themeColor="text1"/>
          <w:kern w:val="0"/>
          <w:sz w:val="24"/>
          <w14:textFill>
            <w14:solidFill>
              <w14:schemeClr w14:val="tx1"/>
            </w14:solidFill>
          </w14:textFill>
        </w:rPr>
        <w:t>根据材料已知三个观点为：观点1：至少 6 类入围（即最多1类不入围）；观点2：文学、历史学、哲学中至多2 类入围（即至少1类不入围）；观点3：若文学和艺术学都入围，则法学和经济学至少1类没有入围。根据观点1和观点2可推断“不入围的那 1 类必然在文学、历史学、哲学之中”。因此，法学、经济学、语言学、艺术学必然全部入围。由观点3充分条件假言判断推理规则可推断：若法学和经济学都入围，则文学和艺术学不能都入围。已知艺术学入围，所以文学必然不入围。因此，结论为：文学不入围，法学、经济学、艺术学、语言学都入围。①②正确，③④错误。</w:t>
      </w:r>
    </w:p>
    <w:p w14:paraId="6C355CF5">
      <w:pPr>
        <w:spacing w:after="0" w:line="360" w:lineRule="auto"/>
        <w:rPr>
          <w:rFonts w:hint="eastAsia" w:ascii="宋体" w:hAnsi="宋体" w:eastAsia="宋体" w:cs="宋体"/>
          <w:bCs/>
          <w:color w:val="000000" w:themeColor="text1"/>
          <w:kern w:val="0"/>
          <w:sz w:val="24"/>
          <w14:textFill>
            <w14:solidFill>
              <w14:schemeClr w14:val="tx1"/>
            </w14:solidFill>
          </w14:textFill>
        </w:rPr>
      </w:pPr>
      <w:r>
        <w:rPr>
          <w:rFonts w:hint="eastAsia" w:ascii="宋体" w:hAnsi="宋体" w:eastAsia="宋体" w:cs="宋体"/>
          <w:bCs/>
          <w:color w:val="000000" w:themeColor="text1"/>
          <w:kern w:val="0"/>
          <w:sz w:val="24"/>
          <w14:textFill>
            <w14:solidFill>
              <w14:schemeClr w14:val="tx1"/>
            </w14:solidFill>
          </w14:textFill>
        </w:rPr>
        <w:t xml:space="preserve">故选：A。  </w:t>
      </w:r>
    </w:p>
    <w:p w14:paraId="0D337054">
      <w:pPr>
        <w:spacing w:after="0" w:line="360" w:lineRule="auto"/>
        <w:jc w:val="both"/>
        <w:rPr>
          <w:rFonts w:hint="eastAsia" w:ascii="宋体" w:hAnsi="宋体" w:eastAsia="宋体" w:cs="宋体"/>
          <w:bCs/>
          <w:sz w:val="24"/>
        </w:rPr>
      </w:pPr>
      <w:r>
        <w:rPr>
          <w:rFonts w:hint="eastAsia" w:ascii="宋体" w:hAnsi="宋体" w:eastAsia="宋体" w:cs="宋体"/>
          <w:bCs/>
          <w:sz w:val="24"/>
        </w:rPr>
        <w:t>15．福建省九龙江流域鱼类资源丰富，分布有鲤科、腹吸鳅科等多种鱼类。近日，该流域的腹吸鳅科缨口鳅属鱼类被正式命名为文乔缨口鳅。此前该种群一直被视为花尾缨口鳅的地方种群，后研究发现，文乔缨口鳅与花尾缨口鳅之间的最小遗传距离超过缨口鳅属内多数已定名物种间的差异水平。据此，下列判断正确的是</w:t>
      </w:r>
    </w:p>
    <w:p w14:paraId="1CCC859E">
      <w:pPr>
        <w:spacing w:after="0" w:line="360" w:lineRule="auto"/>
        <w:jc w:val="both"/>
        <w:rPr>
          <w:rFonts w:hint="eastAsia" w:ascii="宋体" w:hAnsi="宋体" w:eastAsia="宋体" w:cs="宋体"/>
          <w:bCs/>
          <w:sz w:val="24"/>
        </w:rPr>
      </w:pPr>
      <w:r>
        <w:rPr>
          <w:rFonts w:hint="eastAsia" w:ascii="宋体" w:hAnsi="宋体" w:eastAsia="宋体" w:cs="宋体"/>
          <w:bCs/>
          <w:sz w:val="24"/>
        </w:rPr>
        <w:t>①文乔缨口鳅与花尾缨口鳅是矛盾关系</w:t>
      </w:r>
      <w:r>
        <w:rPr>
          <w:rFonts w:hint="eastAsia" w:ascii="宋体" w:hAnsi="宋体" w:eastAsia="宋体" w:cs="宋体"/>
          <w:bCs/>
          <w:sz w:val="24"/>
        </w:rPr>
        <w:tab/>
      </w:r>
      <w:r>
        <w:rPr>
          <w:rFonts w:hint="eastAsia" w:ascii="宋体" w:hAnsi="宋体" w:eastAsia="宋体" w:cs="宋体"/>
          <w:bCs/>
          <w:sz w:val="24"/>
        </w:rPr>
        <w:t>②文乔缨口鳅与花尾缨口鳅是反对关系</w:t>
      </w:r>
    </w:p>
    <w:p w14:paraId="36D488BC">
      <w:pPr>
        <w:spacing w:after="0" w:line="360" w:lineRule="auto"/>
        <w:jc w:val="both"/>
        <w:rPr>
          <w:rFonts w:hint="eastAsia" w:ascii="宋体" w:hAnsi="宋体" w:eastAsia="宋体" w:cs="宋体"/>
          <w:bCs/>
          <w:sz w:val="24"/>
        </w:rPr>
      </w:pPr>
      <w:r>
        <w:rPr>
          <w:rFonts w:hint="eastAsia" w:ascii="宋体" w:hAnsi="宋体" w:eastAsia="宋体" w:cs="宋体"/>
          <w:bCs/>
          <w:sz w:val="24"/>
        </w:rPr>
        <w:t>③有些花尾缨口鳅不属于腹吸鳅科</w:t>
      </w:r>
      <w:r>
        <w:rPr>
          <w:rFonts w:hint="eastAsia" w:ascii="宋体" w:hAnsi="宋体" w:eastAsia="宋体" w:cs="宋体"/>
          <w:bCs/>
          <w:sz w:val="24"/>
        </w:rPr>
        <w:tab/>
      </w:r>
      <w:r>
        <w:rPr>
          <w:rFonts w:hint="eastAsia" w:ascii="宋体" w:hAnsi="宋体" w:eastAsia="宋体" w:cs="宋体"/>
          <w:bCs/>
          <w:sz w:val="24"/>
        </w:rPr>
        <w:t>④有些不是文乔缨口鳅的鱼不属于腹吸鳅科</w:t>
      </w:r>
    </w:p>
    <w:p w14:paraId="128E54AA">
      <w:pPr>
        <w:spacing w:after="0" w:line="360" w:lineRule="auto"/>
        <w:jc w:val="both"/>
        <w:rPr>
          <w:rFonts w:hint="eastAsia" w:ascii="宋体" w:hAnsi="宋体" w:eastAsia="宋体" w:cs="宋体"/>
          <w:bCs/>
          <w:sz w:val="24"/>
        </w:rPr>
      </w:pPr>
      <w:r>
        <w:rPr>
          <w:rFonts w:hint="eastAsia" w:ascii="宋体" w:hAnsi="宋体" w:eastAsia="宋体" w:cs="宋体"/>
          <w:bCs/>
          <w:sz w:val="24"/>
        </w:rPr>
        <w:t>A．①③</w:t>
      </w:r>
      <w:r>
        <w:rPr>
          <w:rFonts w:hint="eastAsia" w:ascii="宋体" w:hAnsi="宋体" w:eastAsia="宋体" w:cs="宋体"/>
          <w:bCs/>
          <w:sz w:val="24"/>
        </w:rPr>
        <w:tab/>
      </w:r>
      <w:r>
        <w:rPr>
          <w:rFonts w:hint="eastAsia" w:ascii="宋体" w:hAnsi="宋体" w:eastAsia="宋体" w:cs="宋体"/>
          <w:bCs/>
          <w:sz w:val="24"/>
        </w:rPr>
        <w:t>B．①④</w:t>
      </w:r>
      <w:r>
        <w:rPr>
          <w:rFonts w:hint="eastAsia" w:ascii="宋体" w:hAnsi="宋体" w:eastAsia="宋体" w:cs="宋体"/>
          <w:bCs/>
          <w:sz w:val="24"/>
        </w:rPr>
        <w:tab/>
      </w:r>
      <w:r>
        <w:rPr>
          <w:rFonts w:hint="eastAsia" w:ascii="宋体" w:hAnsi="宋体" w:eastAsia="宋体" w:cs="宋体"/>
          <w:bCs/>
          <w:sz w:val="24"/>
        </w:rPr>
        <w:t>C．②③</w:t>
      </w:r>
      <w:r>
        <w:rPr>
          <w:rFonts w:hint="eastAsia" w:ascii="宋体" w:hAnsi="宋体" w:eastAsia="宋体" w:cs="宋体"/>
          <w:bCs/>
          <w:sz w:val="24"/>
        </w:rPr>
        <w:tab/>
      </w:r>
      <w:r>
        <w:rPr>
          <w:rFonts w:hint="eastAsia" w:ascii="宋体" w:hAnsi="宋体" w:eastAsia="宋体" w:cs="宋体"/>
          <w:bCs/>
          <w:sz w:val="24"/>
        </w:rPr>
        <w:t>D．②④</w:t>
      </w:r>
    </w:p>
    <w:p w14:paraId="34F01E1F">
      <w:pPr>
        <w:spacing w:after="0" w:line="360" w:lineRule="auto"/>
        <w:rPr>
          <w:rFonts w:hint="eastAsia" w:ascii="宋体" w:hAnsi="宋体" w:eastAsia="宋体" w:cs="宋体"/>
          <w:b/>
          <w:color w:val="FF0000"/>
          <w:kern w:val="0"/>
          <w:sz w:val="24"/>
        </w:rPr>
      </w:pPr>
      <w:r>
        <w:rPr>
          <w:rFonts w:hint="eastAsia" w:ascii="宋体" w:hAnsi="宋体" w:eastAsia="宋体" w:cs="宋体"/>
          <w:b/>
          <w:color w:val="FF0000"/>
          <w:kern w:val="0"/>
          <w:sz w:val="24"/>
        </w:rPr>
        <w:t>【答案】</w:t>
      </w:r>
    </w:p>
    <w:p w14:paraId="437043CA">
      <w:pPr>
        <w:spacing w:after="0" w:line="360" w:lineRule="auto"/>
        <w:rPr>
          <w:rFonts w:hint="eastAsia" w:ascii="宋体" w:hAnsi="宋体" w:eastAsia="宋体" w:cs="宋体"/>
          <w:bCs/>
          <w:color w:val="000000" w:themeColor="text1"/>
          <w:kern w:val="0"/>
          <w:sz w:val="24"/>
          <w14:textFill>
            <w14:solidFill>
              <w14:schemeClr w14:val="tx1"/>
            </w14:solidFill>
          </w14:textFill>
        </w:rPr>
      </w:pPr>
      <w:r>
        <w:rPr>
          <w:rFonts w:hint="eastAsia" w:ascii="宋体" w:hAnsi="宋体" w:eastAsia="宋体" w:cs="宋体"/>
          <w:bCs/>
          <w:color w:val="000000" w:themeColor="text1"/>
          <w:kern w:val="0"/>
          <w:sz w:val="24"/>
          <w14:textFill>
            <w14:solidFill>
              <w14:schemeClr w14:val="tx1"/>
            </w14:solidFill>
          </w14:textFill>
        </w:rPr>
        <w:t>D</w:t>
      </w:r>
    </w:p>
    <w:p w14:paraId="61B96B35">
      <w:pPr>
        <w:spacing w:after="0" w:line="360" w:lineRule="auto"/>
        <w:rPr>
          <w:rFonts w:hint="eastAsia" w:ascii="宋体" w:hAnsi="宋体" w:eastAsia="宋体" w:cs="宋体"/>
          <w:b/>
          <w:color w:val="FF0000"/>
          <w:kern w:val="0"/>
          <w:sz w:val="24"/>
        </w:rPr>
      </w:pPr>
      <w:r>
        <w:rPr>
          <w:rFonts w:hint="eastAsia" w:ascii="宋体" w:hAnsi="宋体" w:eastAsia="宋体" w:cs="宋体"/>
          <w:b/>
          <w:color w:val="FF0000"/>
          <w:kern w:val="0"/>
          <w:sz w:val="24"/>
        </w:rPr>
        <w:t>【解析】</w:t>
      </w:r>
    </w:p>
    <w:p w14:paraId="253FA524">
      <w:pPr>
        <w:spacing w:after="0" w:line="360" w:lineRule="auto"/>
        <w:rPr>
          <w:rFonts w:hint="eastAsia" w:ascii="宋体" w:hAnsi="宋体" w:eastAsia="宋体" w:cs="宋体"/>
          <w:bCs/>
          <w:color w:val="000000" w:themeColor="text1"/>
          <w:kern w:val="0"/>
          <w:sz w:val="24"/>
          <w14:textFill>
            <w14:solidFill>
              <w14:schemeClr w14:val="tx1"/>
            </w14:solidFill>
          </w14:textFill>
        </w:rPr>
      </w:pPr>
      <w:r>
        <w:rPr>
          <w:rFonts w:hint="eastAsia" w:ascii="宋体" w:hAnsi="宋体" w:eastAsia="宋体" w:cs="宋体"/>
          <w:bCs/>
          <w:color w:val="000000" w:themeColor="text1"/>
          <w:kern w:val="0"/>
          <w:sz w:val="24"/>
          <w14:textFill>
            <w14:solidFill>
              <w14:schemeClr w14:val="tx1"/>
            </w14:solidFill>
          </w14:textFill>
        </w:rPr>
        <w:t>本题考查相容关系与不相容关系、性质判断知识点。</w:t>
      </w:r>
    </w:p>
    <w:p w14:paraId="5C5FD326">
      <w:pPr>
        <w:spacing w:after="0" w:line="360" w:lineRule="auto"/>
        <w:rPr>
          <w:rFonts w:hint="eastAsia" w:ascii="宋体" w:hAnsi="宋体" w:eastAsia="宋体" w:cs="宋体"/>
          <w:bCs/>
          <w:color w:val="000000" w:themeColor="text1"/>
          <w:kern w:val="0"/>
          <w:sz w:val="24"/>
          <w14:textFill>
            <w14:solidFill>
              <w14:schemeClr w14:val="tx1"/>
            </w14:solidFill>
          </w14:textFill>
        </w:rPr>
      </w:pPr>
      <w:r>
        <w:rPr>
          <w:rFonts w:hint="eastAsia" w:ascii="宋体" w:hAnsi="宋体" w:eastAsia="宋体" w:cs="宋体"/>
          <w:bCs/>
          <w:color w:val="000000" w:themeColor="text1"/>
          <w:kern w:val="0"/>
          <w:sz w:val="24"/>
          <w14:textFill>
            <w14:solidFill>
              <w14:schemeClr w14:val="tx1"/>
            </w14:solidFill>
          </w14:textFill>
        </w:rPr>
        <w:t>①错误：矛盾关系是指两个概念外延之和等于属概念全部外延。文乔缨口鳅和花尾缨口鳅之外还有其他缨口鳅属物种，不是矛盾关系。</w:t>
      </w:r>
    </w:p>
    <w:p w14:paraId="6C651BD7">
      <w:pPr>
        <w:spacing w:after="0" w:line="360" w:lineRule="auto"/>
        <w:rPr>
          <w:rFonts w:hint="eastAsia" w:ascii="宋体" w:hAnsi="宋体" w:eastAsia="宋体" w:cs="宋体"/>
          <w:bCs/>
          <w:color w:val="000000" w:themeColor="text1"/>
          <w:kern w:val="0"/>
          <w:sz w:val="24"/>
          <w14:textFill>
            <w14:solidFill>
              <w14:schemeClr w14:val="tx1"/>
            </w14:solidFill>
          </w14:textFill>
        </w:rPr>
      </w:pPr>
      <w:r>
        <w:rPr>
          <w:rFonts w:hint="eastAsia" w:ascii="宋体" w:hAnsi="宋体" w:eastAsia="宋体" w:cs="宋体"/>
          <w:bCs/>
          <w:color w:val="000000" w:themeColor="text1"/>
          <w:kern w:val="0"/>
          <w:sz w:val="24"/>
          <w14:textFill>
            <w14:solidFill>
              <w14:schemeClr w14:val="tx1"/>
            </w14:solidFill>
          </w14:textFill>
        </w:rPr>
        <w:t>②正确：文乔缨口鳅与花尾缨口鳅是同属不同种，文乔缨口鳅和花尾缨口鳅之外还有其他缨口鳅属物种，是反对关系。</w:t>
      </w:r>
    </w:p>
    <w:p w14:paraId="0CA1B492">
      <w:pPr>
        <w:spacing w:after="0" w:line="360" w:lineRule="auto"/>
        <w:rPr>
          <w:rFonts w:hint="eastAsia" w:ascii="宋体" w:hAnsi="宋体" w:eastAsia="宋体" w:cs="宋体"/>
          <w:bCs/>
          <w:color w:val="000000" w:themeColor="text1"/>
          <w:kern w:val="0"/>
          <w:sz w:val="24"/>
          <w14:textFill>
            <w14:solidFill>
              <w14:schemeClr w14:val="tx1"/>
            </w14:solidFill>
          </w14:textFill>
        </w:rPr>
      </w:pPr>
      <w:r>
        <w:rPr>
          <w:rFonts w:hint="eastAsia" w:ascii="宋体" w:hAnsi="宋体" w:eastAsia="宋体" w:cs="宋体"/>
          <w:bCs/>
          <w:color w:val="000000" w:themeColor="text1"/>
          <w:kern w:val="0"/>
          <w:sz w:val="24"/>
          <w14:textFill>
            <w14:solidFill>
              <w14:schemeClr w14:val="tx1"/>
            </w14:solidFill>
          </w14:textFill>
        </w:rPr>
        <w:t>③错误：花尾缨口鳅属于腹吸鳅科缨口鳅属，所有花尾缨口鳅都属于腹吸鳅科。</w:t>
      </w:r>
    </w:p>
    <w:p w14:paraId="17EDBF02">
      <w:pPr>
        <w:spacing w:after="0" w:line="360" w:lineRule="auto"/>
        <w:rPr>
          <w:rFonts w:hint="eastAsia" w:ascii="宋体" w:hAnsi="宋体" w:eastAsia="宋体" w:cs="宋体"/>
          <w:bCs/>
          <w:color w:val="000000" w:themeColor="text1"/>
          <w:kern w:val="0"/>
          <w:sz w:val="24"/>
          <w14:textFill>
            <w14:solidFill>
              <w14:schemeClr w14:val="tx1"/>
            </w14:solidFill>
          </w14:textFill>
        </w:rPr>
      </w:pPr>
      <w:r>
        <w:rPr>
          <w:rFonts w:hint="eastAsia" w:ascii="宋体" w:hAnsi="宋体" w:eastAsia="宋体" w:cs="宋体"/>
          <w:bCs/>
          <w:color w:val="000000" w:themeColor="text1"/>
          <w:kern w:val="0"/>
          <w:sz w:val="24"/>
          <w14:textFill>
            <w14:solidFill>
              <w14:schemeClr w14:val="tx1"/>
            </w14:solidFill>
          </w14:textFill>
        </w:rPr>
        <w:t>④正确：鲤科等鱼类不属于腹吸鳅科，所以“有些不是文乔缨口鳅的鱼不属于腹吸鳅科”为真。</w:t>
      </w:r>
    </w:p>
    <w:p w14:paraId="563C0A1B">
      <w:pPr>
        <w:spacing w:after="0" w:line="360" w:lineRule="auto"/>
        <w:rPr>
          <w:rFonts w:hint="eastAsia" w:ascii="宋体" w:hAnsi="宋体" w:eastAsia="宋体" w:cs="宋体"/>
          <w:bCs/>
          <w:color w:val="000000" w:themeColor="text1"/>
          <w:kern w:val="0"/>
          <w:sz w:val="24"/>
          <w14:textFill>
            <w14:solidFill>
              <w14:schemeClr w14:val="tx1"/>
            </w14:solidFill>
          </w14:textFill>
        </w:rPr>
      </w:pPr>
      <w:r>
        <w:rPr>
          <w:rFonts w:hint="eastAsia" w:ascii="宋体" w:hAnsi="宋体" w:eastAsia="宋体" w:cs="宋体"/>
          <w:bCs/>
          <w:color w:val="000000" w:themeColor="text1"/>
          <w:kern w:val="0"/>
          <w:sz w:val="24"/>
          <w14:textFill>
            <w14:solidFill>
              <w14:schemeClr w14:val="tx1"/>
            </w14:solidFill>
          </w14:textFill>
        </w:rPr>
        <w:t xml:space="preserve">故选：D。  </w:t>
      </w:r>
    </w:p>
    <w:p w14:paraId="027F356C">
      <w:pPr>
        <w:spacing w:after="0" w:line="360" w:lineRule="auto"/>
        <w:jc w:val="both"/>
        <w:rPr>
          <w:rFonts w:hint="eastAsia" w:ascii="宋体" w:hAnsi="宋体" w:eastAsia="宋体" w:cs="宋体"/>
          <w:bCs/>
          <w:sz w:val="24"/>
        </w:rPr>
      </w:pPr>
      <w:r>
        <w:rPr>
          <w:rFonts w:hint="eastAsia" w:ascii="宋体" w:hAnsi="宋体" w:eastAsia="宋体" w:cs="宋体"/>
          <w:bCs/>
          <w:sz w:val="24"/>
        </w:rPr>
        <w:t>二、非选择题：本题共4小题，共55分。</w:t>
      </w:r>
    </w:p>
    <w:p w14:paraId="653124C2">
      <w:pPr>
        <w:spacing w:after="0" w:line="360" w:lineRule="auto"/>
        <w:jc w:val="both"/>
        <w:rPr>
          <w:rFonts w:hint="eastAsia" w:ascii="宋体" w:hAnsi="宋体" w:eastAsia="宋体" w:cs="宋体"/>
          <w:bCs/>
          <w:sz w:val="24"/>
        </w:rPr>
      </w:pPr>
      <w:r>
        <w:rPr>
          <w:rFonts w:hint="eastAsia" w:ascii="宋体" w:hAnsi="宋体" w:eastAsia="宋体" w:cs="宋体"/>
          <w:bCs/>
          <w:sz w:val="24"/>
        </w:rPr>
        <w:t>16．阅读材料，完成下列要求。（10分）</w:t>
      </w:r>
    </w:p>
    <w:p w14:paraId="295C0CFC">
      <w:pPr>
        <w:spacing w:after="0" w:line="360" w:lineRule="auto"/>
        <w:ind w:firstLine="480" w:firstLineChars="200"/>
        <w:jc w:val="both"/>
        <w:rPr>
          <w:rFonts w:hint="eastAsia" w:ascii="宋体" w:hAnsi="宋体" w:eastAsia="宋体" w:cs="宋体"/>
          <w:bCs/>
          <w:sz w:val="24"/>
        </w:rPr>
      </w:pPr>
      <w:r>
        <w:rPr>
          <w:rFonts w:hint="eastAsia" w:ascii="宋体" w:hAnsi="宋体" w:eastAsia="宋体" w:cs="宋体"/>
          <w:bCs/>
          <w:sz w:val="24"/>
        </w:rPr>
        <w:t>总书记指出，“推动长江经济带发展必须从中华民族长远利益考虑，走生态优先、绿色发展之路”。</w:t>
      </w:r>
    </w:p>
    <w:p w14:paraId="4B6AD63F">
      <w:pPr>
        <w:spacing w:after="0" w:line="360" w:lineRule="auto"/>
        <w:ind w:firstLine="480" w:firstLineChars="200"/>
        <w:jc w:val="both"/>
        <w:rPr>
          <w:rFonts w:hint="eastAsia" w:ascii="宋体" w:hAnsi="宋体" w:eastAsia="宋体" w:cs="宋体"/>
          <w:bCs/>
          <w:sz w:val="24"/>
        </w:rPr>
      </w:pPr>
      <w:r>
        <w:rPr>
          <w:rFonts w:hint="eastAsia" w:ascii="宋体" w:hAnsi="宋体" w:eastAsia="宋体" w:cs="宋体"/>
          <w:bCs/>
          <w:sz w:val="24"/>
        </w:rPr>
        <w:t>某市一家临江化工企业，是当地的纳税大户，但也曾是长江沿岸</w:t>
      </w:r>
      <w:bookmarkStart w:id="1" w:name="OLE_LINK1"/>
      <w:r>
        <w:rPr>
          <w:rFonts w:hint="eastAsia" w:ascii="宋体" w:hAnsi="宋体" w:eastAsia="宋体" w:cs="宋体"/>
          <w:bCs/>
          <w:sz w:val="24"/>
        </w:rPr>
        <w:t>“化工围江”污染问题的典型。</w:t>
      </w:r>
      <w:bookmarkEnd w:id="1"/>
      <w:r>
        <w:rPr>
          <w:rFonts w:hint="eastAsia" w:ascii="宋体" w:hAnsi="宋体" w:eastAsia="宋体" w:cs="宋体"/>
          <w:bCs/>
          <w:sz w:val="24"/>
        </w:rPr>
        <w:t>地方政府担心整治力度过大影响财政收入，对化工企业监管存在畏难情绪，导致“边罚款边污染”问题难以解决，给群众生活造成诸多不便。习近平总书记的重要讲话精神，坚定了该市开启绿色发展新实践的决心。环保部门专班进驻，对该企业污染物排放等情况调查取证，依法责令其停产整顿，并开出当时长江流域“最大环保罚单”。同时，通过严格监督、技改支持和发放整治奖补等措施，推动该企业永久性关停污染严重的生产线，并助力其进军循环经济，实现废物废液回收再利用。</w:t>
      </w:r>
    </w:p>
    <w:p w14:paraId="5CA9F94A">
      <w:pPr>
        <w:spacing w:after="0" w:line="360" w:lineRule="auto"/>
        <w:ind w:firstLine="480" w:firstLineChars="200"/>
        <w:jc w:val="both"/>
        <w:rPr>
          <w:rFonts w:hint="eastAsia" w:ascii="宋体" w:hAnsi="宋体" w:eastAsia="宋体" w:cs="宋体"/>
          <w:bCs/>
          <w:sz w:val="24"/>
        </w:rPr>
      </w:pPr>
      <w:r>
        <w:rPr>
          <w:rFonts w:hint="eastAsia" w:ascii="宋体" w:hAnsi="宋体" w:eastAsia="宋体" w:cs="宋体"/>
          <w:bCs/>
          <w:sz w:val="24"/>
        </w:rPr>
        <w:t>2025年，该企业营收约20亿元、纳税额突破8000万元。江边环境大为改善，不但办起了共享农庄，稻虾共养，还成为当地学童的研学乐园，一番水清岸绿人和景象。</w:t>
      </w:r>
    </w:p>
    <w:p w14:paraId="7FCD73E1">
      <w:pPr>
        <w:spacing w:after="0" w:line="360" w:lineRule="auto"/>
        <w:jc w:val="both"/>
        <w:rPr>
          <w:rFonts w:hint="eastAsia" w:ascii="宋体" w:hAnsi="宋体" w:eastAsia="宋体" w:cs="宋体"/>
          <w:bCs/>
          <w:sz w:val="24"/>
        </w:rPr>
      </w:pPr>
      <w:r>
        <w:rPr>
          <w:rFonts w:hint="eastAsia" w:ascii="宋体" w:hAnsi="宋体" w:eastAsia="宋体" w:cs="宋体"/>
          <w:bCs/>
          <w:sz w:val="24"/>
        </w:rPr>
        <w:t>结合材料，运用《政治与法治》知识，说明该市是如何以正确政绩观擦亮绿色发展名片的。</w:t>
      </w:r>
    </w:p>
    <w:p w14:paraId="05CC7543">
      <w:pPr>
        <w:spacing w:after="0" w:line="360" w:lineRule="auto"/>
        <w:rPr>
          <w:rFonts w:hint="eastAsia" w:ascii="宋体" w:hAnsi="宋体" w:eastAsia="宋体" w:cs="宋体"/>
          <w:b/>
          <w:color w:val="FF0000"/>
          <w:kern w:val="0"/>
          <w:sz w:val="24"/>
        </w:rPr>
      </w:pPr>
      <w:r>
        <w:rPr>
          <w:rFonts w:hint="eastAsia" w:ascii="宋体" w:hAnsi="宋体" w:eastAsia="宋体" w:cs="宋体"/>
          <w:b/>
          <w:color w:val="FF0000"/>
          <w:kern w:val="0"/>
          <w:sz w:val="24"/>
        </w:rPr>
        <w:t>【答案】</w:t>
      </w:r>
    </w:p>
    <w:p w14:paraId="08EF979E">
      <w:pPr>
        <w:spacing w:after="0" w:line="360" w:lineRule="auto"/>
        <w:rPr>
          <w:rFonts w:hint="eastAsia" w:ascii="宋体" w:hAnsi="宋体" w:eastAsia="宋体" w:cs="宋体"/>
          <w:bCs/>
          <w:color w:val="000000" w:themeColor="text1"/>
          <w:kern w:val="0"/>
          <w:sz w:val="24"/>
          <w14:textFill>
            <w14:solidFill>
              <w14:schemeClr w14:val="tx1"/>
            </w14:solidFill>
          </w14:textFill>
        </w:rPr>
      </w:pPr>
      <w:bookmarkStart w:id="2" w:name="_Hlk200482392"/>
      <w:r>
        <w:rPr>
          <w:rFonts w:hint="eastAsia" w:ascii="宋体" w:hAnsi="宋体" w:eastAsia="宋体" w:cs="宋体"/>
          <w:bCs/>
          <w:color w:val="000000" w:themeColor="text1"/>
          <w:kern w:val="0"/>
          <w:sz w:val="24"/>
          <w14:textFill>
            <w14:solidFill>
              <w14:schemeClr w14:val="tx1"/>
            </w14:solidFill>
          </w14:textFill>
        </w:rPr>
        <w:t>①坚持党的领导，为生态文明建设提供根本政治保证，贯彻新发展理念。该市以习近平总书记关于长江经济带绿色发展的重要讲话精神为指引，坚定走生态优先、绿色发展之路，纠正了片面追求财政收入的错误政绩观，把人民群众的根本利益作为工作的出发点和落脚点。</w:t>
      </w:r>
    </w:p>
    <w:p w14:paraId="707A2DFD">
      <w:pPr>
        <w:spacing w:after="0" w:line="360" w:lineRule="auto"/>
        <w:rPr>
          <w:rFonts w:hint="eastAsia" w:ascii="宋体" w:hAnsi="宋体" w:eastAsia="宋体" w:cs="宋体"/>
          <w:bCs/>
          <w:color w:val="000000" w:themeColor="text1"/>
          <w:kern w:val="0"/>
          <w:sz w:val="24"/>
          <w14:textFill>
            <w14:solidFill>
              <w14:schemeClr w14:val="tx1"/>
            </w14:solidFill>
          </w14:textFill>
        </w:rPr>
      </w:pPr>
      <w:r>
        <w:rPr>
          <w:rFonts w:hint="eastAsia" w:ascii="宋体" w:hAnsi="宋体" w:eastAsia="宋体" w:cs="宋体"/>
          <w:bCs/>
          <w:color w:val="000000" w:themeColor="text1"/>
          <w:kern w:val="0"/>
          <w:sz w:val="24"/>
          <w14:textFill>
            <w14:solidFill>
              <w14:schemeClr w14:val="tx1"/>
            </w14:solidFill>
          </w14:textFill>
        </w:rPr>
        <w:t>②坚持依法行政，规范执法行为。环保部门依法依规对企业开出环保罚单，严格执法，纠正了过去“边罚款边污染”的监管缺位问题，用法治方式保障绿色发展，提升环境治理的效能。</w:t>
      </w:r>
    </w:p>
    <w:p w14:paraId="7ED9B9F0">
      <w:pPr>
        <w:spacing w:after="0" w:line="360" w:lineRule="auto"/>
        <w:rPr>
          <w:rFonts w:hint="eastAsia" w:ascii="宋体" w:hAnsi="宋体" w:eastAsia="宋体" w:cs="宋体"/>
          <w:bCs/>
          <w:color w:val="000000" w:themeColor="text1"/>
          <w:kern w:val="0"/>
          <w:sz w:val="24"/>
          <w14:textFill>
            <w14:solidFill>
              <w14:schemeClr w14:val="tx1"/>
            </w14:solidFill>
          </w14:textFill>
        </w:rPr>
      </w:pPr>
      <w:r>
        <w:rPr>
          <w:rFonts w:hint="eastAsia" w:ascii="宋体" w:hAnsi="宋体" w:eastAsia="宋体" w:cs="宋体"/>
          <w:bCs/>
          <w:color w:val="000000" w:themeColor="text1"/>
          <w:kern w:val="0"/>
          <w:sz w:val="24"/>
          <w14:textFill>
            <w14:solidFill>
              <w14:schemeClr w14:val="tx1"/>
            </w14:solidFill>
          </w14:textFill>
        </w:rPr>
        <w:t>③政府切实依法履行市场监管和生态文明建设职能，推进生态文明建设。环保部门依法对企业污染物排放情况调查取证、责令停产整顿，同时通过严格监督、技改支持、发放奖补等措施，推动企业淘汰污染生产线、发展循环经济，既履行了市场监管、生态环境保护的职能，也助力企业绿色转型。</w:t>
      </w:r>
    </w:p>
    <w:p w14:paraId="2EAEE2BB">
      <w:pPr>
        <w:spacing w:after="0" w:line="360" w:lineRule="auto"/>
        <w:rPr>
          <w:rFonts w:hint="eastAsia" w:ascii="宋体" w:hAnsi="宋体" w:eastAsia="宋体" w:cs="宋体"/>
          <w:bCs/>
          <w:color w:val="000000" w:themeColor="text1"/>
          <w:kern w:val="0"/>
          <w:sz w:val="24"/>
          <w14:textFill>
            <w14:solidFill>
              <w14:schemeClr w14:val="tx1"/>
            </w14:solidFill>
          </w14:textFill>
        </w:rPr>
      </w:pPr>
      <w:r>
        <w:rPr>
          <w:rFonts w:hint="eastAsia" w:ascii="宋体" w:hAnsi="宋体" w:eastAsia="宋体" w:cs="宋体"/>
          <w:bCs/>
          <w:color w:val="000000" w:themeColor="text1"/>
          <w:kern w:val="0"/>
          <w:sz w:val="24"/>
          <w14:textFill>
            <w14:solidFill>
              <w14:schemeClr w14:val="tx1"/>
            </w14:solidFill>
          </w14:textFill>
        </w:rPr>
        <w:t>④坚持以人民为中心，树立正确政绩观。该市不再单纯以财政收入论政绩，而是重视生态环境改善和群众生活质量提升，通过治理污染、改善江边环境，实现了生态效益、经济效益和社会效益的统一，擦亮了绿色发展名片。</w:t>
      </w:r>
    </w:p>
    <w:p w14:paraId="58055E43">
      <w:pPr>
        <w:spacing w:after="0" w:line="360" w:lineRule="auto"/>
        <w:rPr>
          <w:rFonts w:hint="eastAsia" w:ascii="宋体" w:hAnsi="宋体" w:eastAsia="宋体" w:cs="宋体"/>
          <w:b/>
          <w:color w:val="FF0000"/>
          <w:kern w:val="0"/>
          <w:sz w:val="24"/>
        </w:rPr>
      </w:pPr>
      <w:r>
        <w:rPr>
          <w:rFonts w:hint="eastAsia" w:ascii="宋体" w:hAnsi="宋体" w:eastAsia="宋体" w:cs="宋体"/>
          <w:b/>
          <w:color w:val="FF0000"/>
          <w:kern w:val="0"/>
          <w:sz w:val="24"/>
        </w:rPr>
        <w:t>【解析】</w:t>
      </w:r>
    </w:p>
    <w:p w14:paraId="4217700D">
      <w:pPr>
        <w:spacing w:after="0" w:line="360" w:lineRule="auto"/>
        <w:rPr>
          <w:rFonts w:hint="eastAsia" w:ascii="宋体" w:hAnsi="宋体" w:eastAsia="宋体" w:cs="宋体"/>
          <w:bCs/>
          <w:color w:val="000000" w:themeColor="text1"/>
          <w:kern w:val="0"/>
          <w:sz w:val="24"/>
          <w14:textFill>
            <w14:solidFill>
              <w14:schemeClr w14:val="tx1"/>
            </w14:solidFill>
          </w14:textFill>
        </w:rPr>
      </w:pPr>
      <w:r>
        <w:rPr>
          <w:rFonts w:hint="eastAsia" w:ascii="宋体" w:hAnsi="宋体" w:eastAsia="宋体" w:cs="宋体"/>
          <w:bCs/>
          <w:color w:val="000000" w:themeColor="text1"/>
          <w:kern w:val="0"/>
          <w:sz w:val="24"/>
          <w14:textFill>
            <w14:solidFill>
              <w14:schemeClr w14:val="tx1"/>
            </w14:solidFill>
          </w14:textFill>
        </w:rPr>
        <w:t>本题考查政府履行职能、依法行政、政府职能转变等知识。</w:t>
      </w:r>
    </w:p>
    <w:p w14:paraId="687D3141">
      <w:pPr>
        <w:spacing w:after="0" w:line="360" w:lineRule="auto"/>
        <w:rPr>
          <w:rFonts w:hint="eastAsia" w:ascii="宋体" w:hAnsi="宋体" w:eastAsia="宋体" w:cs="宋体"/>
          <w:bCs/>
          <w:color w:val="000000" w:themeColor="text1"/>
          <w:kern w:val="0"/>
          <w:sz w:val="24"/>
          <w14:textFill>
            <w14:solidFill>
              <w14:schemeClr w14:val="tx1"/>
            </w14:solidFill>
          </w14:textFill>
        </w:rPr>
      </w:pPr>
      <w:r>
        <w:rPr>
          <w:rFonts w:hint="eastAsia" w:ascii="宋体" w:hAnsi="宋体" w:eastAsia="宋体" w:cs="宋体"/>
          <w:bCs/>
          <w:color w:val="000000" w:themeColor="text1"/>
          <w:kern w:val="0"/>
          <w:sz w:val="24"/>
          <w14:textFill>
            <w14:solidFill>
              <w14:schemeClr w14:val="tx1"/>
            </w14:solidFill>
          </w14:textFill>
        </w:rPr>
        <w:t>第一点：总书记指出，“推动长江经济带发展必须从中华民族长远利益考虑，走生态优先、绿色发展之路”</w:t>
      </w:r>
      <w:r>
        <w:rPr>
          <w:rFonts w:hint="eastAsia" w:ascii="楷体" w:hAnsi="楷体" w:eastAsia="楷体" w:cs="楷体"/>
        </w:rPr>
        <w:t>——</w:t>
      </w:r>
      <w:r>
        <w:rPr>
          <w:rFonts w:hint="eastAsia" w:ascii="宋体" w:hAnsi="宋体" w:eastAsia="宋体" w:cs="宋体"/>
          <w:bCs/>
          <w:color w:val="000000" w:themeColor="text1"/>
          <w:kern w:val="0"/>
          <w:sz w:val="24"/>
          <w14:textFill>
            <w14:solidFill>
              <w14:schemeClr w14:val="tx1"/>
            </w14:solidFill>
          </w14:textFill>
        </w:rPr>
        <w:t>坚持党的领导，为生态文明建设提供根本政治保证，贯彻新发展理念。</w:t>
      </w:r>
    </w:p>
    <w:p w14:paraId="4C220422">
      <w:pPr>
        <w:spacing w:after="0" w:line="360" w:lineRule="auto"/>
        <w:rPr>
          <w:rFonts w:hint="eastAsia" w:ascii="宋体" w:hAnsi="宋体" w:eastAsia="宋体" w:cs="宋体"/>
          <w:bCs/>
          <w:color w:val="000000" w:themeColor="text1"/>
          <w:kern w:val="0"/>
          <w:sz w:val="24"/>
          <w14:textFill>
            <w14:solidFill>
              <w14:schemeClr w14:val="tx1"/>
            </w14:solidFill>
          </w14:textFill>
        </w:rPr>
      </w:pPr>
      <w:r>
        <w:rPr>
          <w:rFonts w:hint="eastAsia" w:ascii="宋体" w:hAnsi="宋体" w:eastAsia="宋体" w:cs="宋体"/>
          <w:bCs/>
          <w:color w:val="000000" w:themeColor="text1"/>
          <w:kern w:val="0"/>
          <w:sz w:val="24"/>
          <w14:textFill>
            <w14:solidFill>
              <w14:schemeClr w14:val="tx1"/>
            </w14:solidFill>
          </w14:textFill>
        </w:rPr>
        <w:t>第二点：地方政府担心整治力度过大影响财政收入，对化工企业监管存在畏难情绪，导致“边罚款边污染”问题难以解决</w:t>
      </w:r>
      <w:r>
        <w:rPr>
          <w:rFonts w:hint="eastAsia" w:ascii="楷体" w:hAnsi="楷体" w:eastAsia="楷体" w:cs="楷体"/>
        </w:rPr>
        <w:t>——</w:t>
      </w:r>
      <w:r>
        <w:rPr>
          <w:rFonts w:hint="eastAsia" w:ascii="宋体" w:hAnsi="宋体" w:eastAsia="宋体" w:cs="宋体"/>
          <w:bCs/>
          <w:color w:val="000000" w:themeColor="text1"/>
          <w:kern w:val="0"/>
          <w:sz w:val="24"/>
          <w14:textFill>
            <w14:solidFill>
              <w14:schemeClr w14:val="tx1"/>
            </w14:solidFill>
          </w14:textFill>
        </w:rPr>
        <w:t>坚持依法行政，规范执法行为。</w:t>
      </w:r>
    </w:p>
    <w:p w14:paraId="1699BC6F">
      <w:pPr>
        <w:spacing w:after="0" w:line="360" w:lineRule="auto"/>
        <w:rPr>
          <w:rFonts w:hint="eastAsia" w:ascii="宋体" w:hAnsi="宋体" w:eastAsia="宋体" w:cs="宋体"/>
          <w:bCs/>
          <w:color w:val="000000" w:themeColor="text1"/>
          <w:kern w:val="0"/>
          <w:sz w:val="24"/>
          <w14:textFill>
            <w14:solidFill>
              <w14:schemeClr w14:val="tx1"/>
            </w14:solidFill>
          </w14:textFill>
        </w:rPr>
      </w:pPr>
      <w:r>
        <w:rPr>
          <w:rFonts w:hint="eastAsia" w:ascii="宋体" w:hAnsi="宋体" w:eastAsia="宋体" w:cs="宋体"/>
          <w:bCs/>
          <w:color w:val="000000" w:themeColor="text1"/>
          <w:kern w:val="0"/>
          <w:sz w:val="24"/>
          <w14:textFill>
            <w14:solidFill>
              <w14:schemeClr w14:val="tx1"/>
            </w14:solidFill>
          </w14:textFill>
        </w:rPr>
        <w:t>第三点：环保部门专班进驻，对该企业污染物排放等情况调查取证，依法责令其停产整顿，并开出当时长江流域“最大环保罚单”。同时，通过严格监督、技改支持和发放整治奖补等措施，推动该企业永久性关停污染严重的生产线，并助力其进军循环经济，实现废物废液回收再利用</w:t>
      </w:r>
      <w:r>
        <w:rPr>
          <w:rFonts w:hint="eastAsia" w:ascii="楷体" w:hAnsi="楷体" w:eastAsia="楷体" w:cs="楷体"/>
        </w:rPr>
        <w:t>——</w:t>
      </w:r>
      <w:r>
        <w:rPr>
          <w:rFonts w:hint="eastAsia" w:ascii="宋体" w:hAnsi="宋体" w:eastAsia="宋体" w:cs="宋体"/>
          <w:bCs/>
          <w:color w:val="000000" w:themeColor="text1"/>
          <w:kern w:val="0"/>
          <w:sz w:val="24"/>
          <w14:textFill>
            <w14:solidFill>
              <w14:schemeClr w14:val="tx1"/>
            </w14:solidFill>
          </w14:textFill>
        </w:rPr>
        <w:t>政府切实依法履行市场监管和生态文明建设职能，推进生态文明建设。</w:t>
      </w:r>
    </w:p>
    <w:p w14:paraId="1C8EDAD7">
      <w:pPr>
        <w:spacing w:after="0" w:line="360" w:lineRule="auto"/>
        <w:rPr>
          <w:rFonts w:hint="eastAsia" w:ascii="宋体" w:hAnsi="宋体" w:eastAsia="宋体" w:cs="宋体"/>
          <w:bCs/>
          <w:color w:val="000000" w:themeColor="text1"/>
          <w:kern w:val="0"/>
          <w:sz w:val="24"/>
          <w14:textFill>
            <w14:solidFill>
              <w14:schemeClr w14:val="tx1"/>
            </w14:solidFill>
          </w14:textFill>
        </w:rPr>
      </w:pPr>
      <w:r>
        <w:rPr>
          <w:rFonts w:hint="eastAsia" w:ascii="宋体" w:hAnsi="宋体" w:eastAsia="宋体" w:cs="宋体"/>
          <w:bCs/>
          <w:color w:val="000000" w:themeColor="text1"/>
          <w:kern w:val="0"/>
          <w:sz w:val="24"/>
          <w14:textFill>
            <w14:solidFill>
              <w14:schemeClr w14:val="tx1"/>
            </w14:solidFill>
          </w14:textFill>
        </w:rPr>
        <w:t>第四点：江边环境大为改善，不但办起了共享农庄，稻虾共养，还成为当地学童的研学乐园，一番水清岸绿人和景象</w:t>
      </w:r>
      <w:bookmarkEnd w:id="2"/>
      <w:r>
        <w:rPr>
          <w:rFonts w:hint="eastAsia" w:ascii="楷体" w:hAnsi="楷体" w:eastAsia="楷体" w:cs="楷体"/>
        </w:rPr>
        <w:t>——</w:t>
      </w:r>
      <w:r>
        <w:rPr>
          <w:rFonts w:hint="eastAsia" w:ascii="宋体" w:hAnsi="宋体" w:eastAsia="宋体" w:cs="宋体"/>
          <w:bCs/>
          <w:color w:val="000000" w:themeColor="text1"/>
          <w:kern w:val="0"/>
          <w:sz w:val="24"/>
          <w14:textFill>
            <w14:solidFill>
              <w14:schemeClr w14:val="tx1"/>
            </w14:solidFill>
          </w14:textFill>
        </w:rPr>
        <w:t>坚持以人民为中心，树立正确政绩观。</w:t>
      </w:r>
    </w:p>
    <w:p w14:paraId="420CCB16">
      <w:pPr>
        <w:spacing w:after="0" w:line="360" w:lineRule="auto"/>
        <w:rPr>
          <w:rFonts w:hint="eastAsia" w:ascii="宋体" w:hAnsi="宋体" w:eastAsia="宋体" w:cs="宋体"/>
          <w:bCs/>
          <w:color w:val="000000" w:themeColor="text1"/>
          <w:kern w:val="0"/>
          <w:sz w:val="24"/>
          <w14:textFill>
            <w14:solidFill>
              <w14:schemeClr w14:val="tx1"/>
            </w14:solidFill>
          </w14:textFill>
        </w:rPr>
      </w:pPr>
      <w:r>
        <w:rPr>
          <w:rFonts w:hint="eastAsia" w:ascii="宋体" w:hAnsi="宋体" w:eastAsia="宋体" w:cs="宋体"/>
          <w:bCs/>
          <w:color w:val="000000" w:themeColor="text1"/>
          <w:kern w:val="0"/>
          <w:sz w:val="24"/>
          <w14:textFill>
            <w14:solidFill>
              <w14:schemeClr w14:val="tx1"/>
            </w14:solidFill>
          </w14:textFill>
        </w:rPr>
        <w:t>主观题：政府相关知识汇总：</w:t>
      </w:r>
    </w:p>
    <w:p w14:paraId="2A4ADC3B">
      <w:pPr>
        <w:spacing w:after="0" w:line="360" w:lineRule="auto"/>
        <w:rPr>
          <w:rFonts w:hint="eastAsia" w:ascii="宋体" w:hAnsi="宋体" w:eastAsia="宋体" w:cs="宋体"/>
          <w:bCs/>
          <w:color w:val="000000" w:themeColor="text1"/>
          <w:kern w:val="0"/>
          <w:sz w:val="24"/>
          <w14:textFill>
            <w14:solidFill>
              <w14:schemeClr w14:val="tx1"/>
            </w14:solidFill>
          </w14:textFill>
        </w:rPr>
      </w:pPr>
      <w:r>
        <w:rPr>
          <w:rFonts w:hint="eastAsia" w:ascii="宋体" w:hAnsi="宋体" w:eastAsia="宋体" w:cs="宋体"/>
          <w:bCs/>
          <w:color w:val="000000" w:themeColor="text1"/>
          <w:kern w:val="0"/>
          <w:sz w:val="24"/>
          <w14:textFill>
            <w14:solidFill>
              <w14:schemeClr w14:val="tx1"/>
            </w14:solidFill>
          </w14:textFill>
        </w:rPr>
        <w:t>政府相关知识（如何增强政府的公信力和执行力？/如何建设法治政府？）</w:t>
      </w:r>
    </w:p>
    <w:p w14:paraId="14EF7D6E">
      <w:pPr>
        <w:spacing w:after="0" w:line="360" w:lineRule="auto"/>
        <w:rPr>
          <w:rFonts w:hint="eastAsia" w:ascii="宋体" w:hAnsi="宋体" w:eastAsia="宋体" w:cs="宋体"/>
          <w:bCs/>
          <w:color w:val="000000" w:themeColor="text1"/>
          <w:kern w:val="0"/>
          <w:sz w:val="24"/>
          <w14:textFill>
            <w14:solidFill>
              <w14:schemeClr w14:val="tx1"/>
            </w14:solidFill>
          </w14:textFill>
        </w:rPr>
      </w:pPr>
      <w:r>
        <w:rPr>
          <w:rFonts w:hint="eastAsia" w:ascii="宋体" w:hAnsi="宋体" w:eastAsia="宋体" w:cs="宋体"/>
          <w:bCs/>
          <w:color w:val="000000" w:themeColor="text1"/>
          <w:kern w:val="0"/>
          <w:sz w:val="24"/>
          <w14:textFill>
            <w14:solidFill>
              <w14:schemeClr w14:val="tx1"/>
            </w14:solidFill>
          </w14:textFill>
        </w:rPr>
        <w:t>①坚持党的领导，为建设法治政府提供根本政治保证。</w:t>
      </w:r>
    </w:p>
    <w:p w14:paraId="42ABAF11">
      <w:pPr>
        <w:spacing w:after="0" w:line="360" w:lineRule="auto"/>
        <w:rPr>
          <w:rFonts w:hint="eastAsia" w:ascii="宋体" w:hAnsi="宋体" w:eastAsia="宋体" w:cs="宋体"/>
          <w:bCs/>
          <w:color w:val="000000" w:themeColor="text1"/>
          <w:kern w:val="0"/>
          <w:sz w:val="24"/>
          <w14:textFill>
            <w14:solidFill>
              <w14:schemeClr w14:val="tx1"/>
            </w14:solidFill>
          </w14:textFill>
        </w:rPr>
      </w:pPr>
      <w:r>
        <w:rPr>
          <w:rFonts w:hint="eastAsia" w:ascii="宋体" w:hAnsi="宋体" w:eastAsia="宋体" w:cs="宋体"/>
          <w:bCs/>
          <w:color w:val="000000" w:themeColor="text1"/>
          <w:kern w:val="0"/>
          <w:sz w:val="24"/>
          <w14:textFill>
            <w14:solidFill>
              <w14:schemeClr w14:val="tx1"/>
            </w14:solidFill>
          </w14:textFill>
        </w:rPr>
        <w:t xml:space="preserve">②坚持依法行政，把政府工作全面纳入法治轨道，用法治思维和法治方式履行职责，确保行政权力在法治框架内运行。 </w:t>
      </w:r>
    </w:p>
    <w:p w14:paraId="4F67EB4D">
      <w:pPr>
        <w:spacing w:after="0" w:line="360" w:lineRule="auto"/>
        <w:rPr>
          <w:rFonts w:hint="eastAsia" w:ascii="宋体" w:hAnsi="宋体" w:eastAsia="宋体" w:cs="宋体"/>
          <w:bCs/>
          <w:color w:val="000000" w:themeColor="text1"/>
          <w:kern w:val="0"/>
          <w:sz w:val="24"/>
          <w14:textFill>
            <w14:solidFill>
              <w14:schemeClr w14:val="tx1"/>
            </w14:solidFill>
          </w14:textFill>
        </w:rPr>
      </w:pPr>
      <w:r>
        <w:rPr>
          <w:rFonts w:hint="eastAsia" w:ascii="宋体" w:hAnsi="宋体" w:eastAsia="宋体" w:cs="宋体"/>
          <w:bCs/>
          <w:color w:val="000000" w:themeColor="text1"/>
          <w:kern w:val="0"/>
          <w:sz w:val="24"/>
          <w14:textFill>
            <w14:solidFill>
              <w14:schemeClr w14:val="tx1"/>
            </w14:solidFill>
          </w14:textFill>
        </w:rPr>
        <w:t>③政府依法履行……职能，建设职能科学的政府。转变政府职能，提高服务效能，创新政府监管方式和行政管理方式，加强宏观调控、市场监管、社会管理、公共服务、环境保护，更好发挥政府作用，依法全面履行政府职能。</w:t>
      </w:r>
    </w:p>
    <w:p w14:paraId="60BAD7CA">
      <w:pPr>
        <w:spacing w:after="0" w:line="360" w:lineRule="auto"/>
        <w:rPr>
          <w:rFonts w:hint="eastAsia" w:ascii="宋体" w:hAnsi="宋体" w:eastAsia="宋体" w:cs="宋体"/>
          <w:bCs/>
          <w:color w:val="000000" w:themeColor="text1"/>
          <w:kern w:val="0"/>
          <w:sz w:val="24"/>
          <w14:textFill>
            <w14:solidFill>
              <w14:schemeClr w14:val="tx1"/>
            </w14:solidFill>
          </w14:textFill>
        </w:rPr>
      </w:pPr>
      <w:r>
        <w:rPr>
          <w:rFonts w:hint="eastAsia" w:ascii="宋体" w:hAnsi="宋体" w:eastAsia="宋体" w:cs="宋体"/>
          <w:bCs/>
          <w:color w:val="000000" w:themeColor="text1"/>
          <w:kern w:val="0"/>
          <w:sz w:val="24"/>
          <w14:textFill>
            <w14:solidFill>
              <w14:schemeClr w14:val="tx1"/>
            </w14:solidFill>
          </w14:textFill>
        </w:rPr>
        <w:t>④建设权责法定的政府。全面履行职能，坚持法定职责必须为，法无授权不可为，推进政府治理规范化程序化法治化。</w:t>
      </w:r>
    </w:p>
    <w:p w14:paraId="7AF55305">
      <w:pPr>
        <w:spacing w:after="0" w:line="360" w:lineRule="auto"/>
        <w:rPr>
          <w:rFonts w:hint="eastAsia" w:ascii="宋体" w:hAnsi="宋体" w:eastAsia="宋体" w:cs="宋体"/>
          <w:bCs/>
          <w:color w:val="000000" w:themeColor="text1"/>
          <w:kern w:val="0"/>
          <w:sz w:val="24"/>
          <w14:textFill>
            <w14:solidFill>
              <w14:schemeClr w14:val="tx1"/>
            </w14:solidFill>
          </w14:textFill>
        </w:rPr>
      </w:pPr>
      <w:r>
        <w:rPr>
          <w:rFonts w:hint="eastAsia" w:ascii="宋体" w:hAnsi="宋体" w:eastAsia="宋体" w:cs="宋体"/>
          <w:bCs/>
          <w:color w:val="000000" w:themeColor="text1"/>
          <w:kern w:val="0"/>
          <w:sz w:val="24"/>
          <w14:textFill>
            <w14:solidFill>
              <w14:schemeClr w14:val="tx1"/>
            </w14:solidFill>
          </w14:textFill>
        </w:rPr>
        <w:t>⑤建设执法严明的政府。坚持有法必依、执法必严、违法必究，严格规范公正文明执法。（坚持规范执法，要完善执法程序，规范执法行为；坚持公正执法，同等情况平等对待，不同情况差别对待，要恰当地行使自由裁量权；坚持文明执法。执法部门要改进执法方式，做到语言、行为规范，融法、理、情于一体）</w:t>
      </w:r>
    </w:p>
    <w:p w14:paraId="307EE393">
      <w:pPr>
        <w:spacing w:after="0" w:line="360" w:lineRule="auto"/>
        <w:rPr>
          <w:rFonts w:hint="eastAsia" w:ascii="宋体" w:hAnsi="宋体" w:eastAsia="宋体" w:cs="宋体"/>
          <w:bCs/>
          <w:color w:val="000000" w:themeColor="text1"/>
          <w:kern w:val="0"/>
          <w:sz w:val="24"/>
          <w14:textFill>
            <w14:solidFill>
              <w14:schemeClr w14:val="tx1"/>
            </w14:solidFill>
          </w14:textFill>
        </w:rPr>
      </w:pPr>
      <w:r>
        <w:rPr>
          <w:rFonts w:hint="eastAsia" w:ascii="宋体" w:hAnsi="宋体" w:eastAsia="宋体" w:cs="宋体"/>
          <w:bCs/>
          <w:color w:val="000000" w:themeColor="text1"/>
          <w:kern w:val="0"/>
          <w:sz w:val="24"/>
          <w14:textFill>
            <w14:solidFill>
              <w14:schemeClr w14:val="tx1"/>
            </w14:solidFill>
          </w14:textFill>
        </w:rPr>
        <w:t>⑥建设公开公正的政府。全面推进政务公开，增强政府工作透明度，强化行政执法监督机制，加强对政府权力的制约和监督，让权力在阳光下运行。</w:t>
      </w:r>
    </w:p>
    <w:p w14:paraId="0EED4284">
      <w:pPr>
        <w:spacing w:after="0" w:line="360" w:lineRule="auto"/>
        <w:rPr>
          <w:rFonts w:hint="eastAsia" w:ascii="宋体" w:hAnsi="宋体" w:eastAsia="宋体" w:cs="宋体"/>
          <w:bCs/>
          <w:color w:val="000000" w:themeColor="text1"/>
          <w:kern w:val="0"/>
          <w:sz w:val="24"/>
          <w14:textFill>
            <w14:solidFill>
              <w14:schemeClr w14:val="tx1"/>
            </w14:solidFill>
          </w14:textFill>
        </w:rPr>
      </w:pPr>
      <w:r>
        <w:rPr>
          <w:rFonts w:hint="eastAsia" w:ascii="宋体" w:hAnsi="宋体" w:eastAsia="宋体" w:cs="宋体"/>
          <w:bCs/>
          <w:color w:val="000000" w:themeColor="text1"/>
          <w:kern w:val="0"/>
          <w:sz w:val="24"/>
          <w14:textFill>
            <w14:solidFill>
              <w14:schemeClr w14:val="tx1"/>
            </w14:solidFill>
          </w14:textFill>
        </w:rPr>
        <w:t>⑦建设智能高效的政府。运用互联网、大数据、人工智能等技术手段优化政府治理和服务方式，提高服务效能。</w:t>
      </w:r>
    </w:p>
    <w:p w14:paraId="3F1D79B3">
      <w:pPr>
        <w:spacing w:after="0" w:line="360" w:lineRule="auto"/>
        <w:rPr>
          <w:rFonts w:hint="eastAsia" w:ascii="宋体" w:hAnsi="宋体" w:eastAsia="宋体" w:cs="宋体"/>
          <w:bCs/>
          <w:color w:val="000000" w:themeColor="text1"/>
          <w:kern w:val="0"/>
          <w:sz w:val="24"/>
          <w14:textFill>
            <w14:solidFill>
              <w14:schemeClr w14:val="tx1"/>
            </w14:solidFill>
          </w14:textFill>
        </w:rPr>
      </w:pPr>
      <w:r>
        <w:rPr>
          <w:rFonts w:hint="eastAsia" w:ascii="宋体" w:hAnsi="宋体" w:eastAsia="宋体" w:cs="宋体"/>
          <w:bCs/>
          <w:color w:val="000000" w:themeColor="text1"/>
          <w:kern w:val="0"/>
          <w:sz w:val="24"/>
          <w14:textFill>
            <w14:solidFill>
              <w14:schemeClr w14:val="tx1"/>
            </w14:solidFill>
          </w14:textFill>
        </w:rPr>
        <w:t>⑧建立廉洁诚信的政府。不以权谋私，诚实守信，建立健全责任追究制度，严惩腐败。</w:t>
      </w:r>
    </w:p>
    <w:p w14:paraId="68D2A742">
      <w:pPr>
        <w:spacing w:after="0" w:line="360" w:lineRule="auto"/>
        <w:rPr>
          <w:rFonts w:hint="eastAsia" w:ascii="宋体" w:hAnsi="宋体" w:eastAsia="宋体" w:cs="宋体"/>
          <w:bCs/>
          <w:color w:val="000000" w:themeColor="text1"/>
          <w:kern w:val="0"/>
          <w:sz w:val="24"/>
          <w14:textFill>
            <w14:solidFill>
              <w14:schemeClr w14:val="tx1"/>
            </w14:solidFill>
          </w14:textFill>
        </w:rPr>
      </w:pPr>
      <w:r>
        <w:rPr>
          <w:rFonts w:hint="eastAsia" w:ascii="宋体" w:hAnsi="宋体" w:eastAsia="宋体" w:cs="宋体"/>
          <w:bCs/>
          <w:color w:val="000000" w:themeColor="text1"/>
          <w:kern w:val="0"/>
          <w:sz w:val="24"/>
          <w14:textFill>
            <w14:solidFill>
              <w14:schemeClr w14:val="tx1"/>
            </w14:solidFill>
          </w14:textFill>
        </w:rPr>
        <w:t>⑨建设人民满意的政府。坚持权为民所用、情为民所系、利为民所谋，不断提升行政执法水平，维护社会公平正义。</w:t>
      </w:r>
    </w:p>
    <w:p w14:paraId="20203C25">
      <w:pPr>
        <w:spacing w:after="0" w:line="360" w:lineRule="auto"/>
        <w:rPr>
          <w:rFonts w:hint="eastAsia" w:ascii="宋体" w:hAnsi="宋体" w:eastAsia="宋体" w:cs="宋体"/>
          <w:bCs/>
          <w:color w:val="000000" w:themeColor="text1"/>
          <w:kern w:val="0"/>
          <w:sz w:val="24"/>
          <w14:textFill>
            <w14:solidFill>
              <w14:schemeClr w14:val="tx1"/>
            </w14:solidFill>
          </w14:textFill>
        </w:rPr>
      </w:pPr>
      <w:r>
        <w:rPr>
          <w:rFonts w:hint="eastAsia" w:ascii="宋体" w:hAnsi="宋体" w:eastAsia="宋体" w:cs="宋体"/>
          <w:bCs/>
          <w:color w:val="000000" w:themeColor="text1"/>
          <w:kern w:val="0"/>
          <w:sz w:val="24"/>
          <w14:textFill>
            <w14:solidFill>
              <w14:schemeClr w14:val="tx1"/>
            </w14:solidFill>
          </w14:textFill>
        </w:rPr>
        <w:t>⑩增强政府公信力和执行力，推动国家治理体系和治理能力现代化。</w:t>
      </w:r>
    </w:p>
    <w:p w14:paraId="07E38371">
      <w:pPr>
        <w:spacing w:after="0" w:line="360" w:lineRule="auto"/>
        <w:jc w:val="both"/>
        <w:rPr>
          <w:rFonts w:hint="eastAsia" w:ascii="宋体" w:hAnsi="宋体" w:eastAsia="宋体" w:cs="宋体"/>
          <w:bCs/>
          <w:sz w:val="24"/>
        </w:rPr>
      </w:pPr>
      <w:r>
        <w:rPr>
          <w:rFonts w:hint="eastAsia" w:ascii="宋体" w:hAnsi="宋体" w:eastAsia="宋体" w:cs="宋体"/>
          <w:bCs/>
          <w:sz w:val="24"/>
        </w:rPr>
        <w:t>17．阅读材料，完成下列要求。（8分）</w:t>
      </w:r>
    </w:p>
    <w:p w14:paraId="3E362D8A">
      <w:pPr>
        <w:spacing w:after="0" w:line="360" w:lineRule="auto"/>
        <w:ind w:firstLine="480" w:firstLineChars="200"/>
        <w:jc w:val="both"/>
        <w:rPr>
          <w:rFonts w:hint="eastAsia" w:ascii="宋体" w:hAnsi="宋体" w:eastAsia="宋体" w:cs="宋体"/>
          <w:bCs/>
          <w:sz w:val="24"/>
        </w:rPr>
      </w:pPr>
      <w:r>
        <w:rPr>
          <w:rFonts w:hint="eastAsia" w:ascii="宋体" w:hAnsi="宋体" w:eastAsia="宋体" w:cs="宋体"/>
          <w:bCs/>
          <w:sz w:val="24"/>
        </w:rPr>
        <w:t>先进制造业集群产业密度高、创新能力强、辐射带动作用大，是建设制造强国的关键引擎。</w:t>
      </w:r>
    </w:p>
    <w:tbl>
      <w:tblPr>
        <w:tblStyle w:val="5"/>
        <w:tblW w:w="0" w:type="auto"/>
        <w:tblInd w:w="-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20"/>
        <w:gridCol w:w="7692"/>
        <w:gridCol w:w="1026"/>
      </w:tblGrid>
      <w:tr w14:paraId="2BE23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trPr>
        <w:tc>
          <w:tcPr>
            <w:tcW w:w="1020" w:type="dxa"/>
            <w:vMerge w:val="restart"/>
            <w:textDirection w:val="tbRlV"/>
            <w:vAlign w:val="center"/>
          </w:tcPr>
          <w:p w14:paraId="09D5CD11">
            <w:pPr>
              <w:spacing w:after="0" w:line="360" w:lineRule="auto"/>
              <w:jc w:val="center"/>
              <w:rPr>
                <w:rFonts w:hint="eastAsia" w:ascii="宋体" w:hAnsi="宋体" w:eastAsia="宋体" w:cs="宋体"/>
                <w:bCs/>
                <w:kern w:val="0"/>
                <w:sz w:val="24"/>
                <w14:ligatures w14:val="none"/>
              </w:rPr>
            </w:pPr>
            <w:r>
              <w:rPr>
                <w:rFonts w:hint="eastAsia" w:ascii="宋体" w:hAnsi="宋体" w:eastAsia="宋体" w:cs="宋体"/>
                <w:bCs/>
                <w:kern w:val="0"/>
                <w:sz w:val="24"/>
                <w14:ligatures w14:val="none"/>
              </w:rPr>
              <w:t>先进制造业集群发展实践样本</w:t>
            </w:r>
          </w:p>
        </w:tc>
        <w:tc>
          <w:tcPr>
            <w:tcW w:w="7692" w:type="dxa"/>
          </w:tcPr>
          <w:p w14:paraId="6A28C397">
            <w:pPr>
              <w:spacing w:after="0" w:line="360" w:lineRule="auto"/>
              <w:jc w:val="both"/>
              <w:rPr>
                <w:rFonts w:hint="eastAsia" w:ascii="宋体" w:hAnsi="宋体" w:eastAsia="宋体" w:cs="宋体"/>
                <w:bCs/>
                <w:kern w:val="0"/>
                <w:sz w:val="24"/>
                <w14:ligatures w14:val="none"/>
              </w:rPr>
            </w:pPr>
            <w:r>
              <w:rPr>
                <w:rFonts w:hint="eastAsia" w:ascii="宋体" w:hAnsi="宋体" w:eastAsia="宋体" w:cs="宋体"/>
                <w:bCs/>
                <w:kern w:val="0"/>
                <w:sz w:val="24"/>
                <w14:ligatures w14:val="none"/>
              </w:rPr>
              <w:t>河南省依托区位优势和完备的产业体系，引进国内新能源汽车领域的领军企业，吸引上下游配套企业集聚郑州航空港区，形成涵盖整车、电池、电机、电控及智能网联等领域的垂直整合生态体系，实现零部件就近供应、生产流程无缝衔接，打造中部新能源汽车之都。</w:t>
            </w:r>
          </w:p>
        </w:tc>
        <w:tc>
          <w:tcPr>
            <w:tcW w:w="1026" w:type="dxa"/>
            <w:textDirection w:val="tbRlV"/>
            <w:vAlign w:val="center"/>
          </w:tcPr>
          <w:p w14:paraId="38E45D76">
            <w:pPr>
              <w:spacing w:after="0" w:line="360" w:lineRule="auto"/>
              <w:jc w:val="center"/>
              <w:rPr>
                <w:rFonts w:hint="eastAsia" w:ascii="宋体" w:hAnsi="宋体" w:eastAsia="宋体" w:cs="宋体"/>
                <w:bCs/>
                <w:kern w:val="0"/>
                <w:sz w:val="24"/>
                <w14:ligatures w14:val="none"/>
              </w:rPr>
            </w:pPr>
            <w:r>
              <w:rPr>
                <w:rFonts w:hint="eastAsia" w:ascii="宋体" w:hAnsi="宋体" w:eastAsia="宋体" w:cs="宋体"/>
                <w:bCs/>
                <w:kern w:val="0"/>
                <w:sz w:val="24"/>
                <w14:ligatures w14:val="none"/>
              </w:rPr>
              <w:t>河南</w:t>
            </w:r>
          </w:p>
        </w:tc>
      </w:tr>
      <w:tr w14:paraId="546D5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trPr>
        <w:tc>
          <w:tcPr>
            <w:tcW w:w="1020" w:type="dxa"/>
            <w:vMerge w:val="continue"/>
            <w:vAlign w:val="center"/>
          </w:tcPr>
          <w:p w14:paraId="20660C78">
            <w:pPr>
              <w:spacing w:after="0" w:line="360" w:lineRule="auto"/>
              <w:jc w:val="center"/>
              <w:rPr>
                <w:rFonts w:hint="eastAsia" w:ascii="宋体" w:hAnsi="宋体" w:eastAsia="宋体" w:cs="宋体"/>
                <w:bCs/>
                <w:kern w:val="0"/>
                <w:sz w:val="24"/>
                <w14:ligatures w14:val="none"/>
              </w:rPr>
            </w:pPr>
          </w:p>
        </w:tc>
        <w:tc>
          <w:tcPr>
            <w:tcW w:w="7692" w:type="dxa"/>
          </w:tcPr>
          <w:p w14:paraId="05F913EA">
            <w:pPr>
              <w:spacing w:after="0" w:line="360" w:lineRule="auto"/>
              <w:jc w:val="both"/>
              <w:rPr>
                <w:rFonts w:hint="eastAsia" w:ascii="宋体" w:hAnsi="宋体" w:eastAsia="宋体" w:cs="宋体"/>
                <w:bCs/>
                <w:kern w:val="0"/>
                <w:sz w:val="24"/>
                <w14:ligatures w14:val="none"/>
              </w:rPr>
            </w:pPr>
            <w:r>
              <w:rPr>
                <w:rFonts w:hint="eastAsia" w:ascii="宋体" w:hAnsi="宋体" w:eastAsia="宋体" w:cs="宋体"/>
                <w:bCs/>
                <w:kern w:val="0"/>
                <w:sz w:val="24"/>
                <w14:ligatures w14:val="none"/>
              </w:rPr>
              <w:t>广东省基于各区域产业基础布局低空经济，打造全国领先低空产业发展高地。广州侧重全周期服务与研发制造，深圳侧重技术支撑与系统集成，珠海侧重场景应用，佛山、东莞等地提供零部件支持。</w:t>
            </w:r>
          </w:p>
        </w:tc>
        <w:tc>
          <w:tcPr>
            <w:tcW w:w="1026" w:type="dxa"/>
            <w:textDirection w:val="tbRlV"/>
            <w:vAlign w:val="center"/>
          </w:tcPr>
          <w:p w14:paraId="3F7DB3F3">
            <w:pPr>
              <w:spacing w:after="0" w:line="360" w:lineRule="auto"/>
              <w:jc w:val="center"/>
              <w:rPr>
                <w:rFonts w:hint="eastAsia" w:ascii="宋体" w:hAnsi="宋体" w:eastAsia="宋体" w:cs="宋体"/>
                <w:bCs/>
                <w:kern w:val="0"/>
                <w:sz w:val="24"/>
                <w14:ligatures w14:val="none"/>
              </w:rPr>
            </w:pPr>
            <w:r>
              <w:rPr>
                <w:rFonts w:hint="eastAsia" w:ascii="宋体" w:hAnsi="宋体" w:eastAsia="宋体" w:cs="宋体"/>
                <w:bCs/>
                <w:kern w:val="0"/>
                <w:sz w:val="24"/>
                <w14:ligatures w14:val="none"/>
              </w:rPr>
              <w:t>广东</w:t>
            </w:r>
          </w:p>
        </w:tc>
      </w:tr>
      <w:tr w14:paraId="6E0E6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trPr>
        <w:tc>
          <w:tcPr>
            <w:tcW w:w="1020" w:type="dxa"/>
            <w:vMerge w:val="continue"/>
            <w:vAlign w:val="center"/>
          </w:tcPr>
          <w:p w14:paraId="01B37AE2">
            <w:pPr>
              <w:spacing w:after="0" w:line="360" w:lineRule="auto"/>
              <w:jc w:val="center"/>
              <w:rPr>
                <w:rFonts w:hint="eastAsia" w:ascii="宋体" w:hAnsi="宋体" w:eastAsia="宋体" w:cs="宋体"/>
                <w:bCs/>
                <w:kern w:val="0"/>
                <w:sz w:val="24"/>
                <w14:ligatures w14:val="none"/>
              </w:rPr>
            </w:pPr>
          </w:p>
        </w:tc>
        <w:tc>
          <w:tcPr>
            <w:tcW w:w="7692" w:type="dxa"/>
          </w:tcPr>
          <w:p w14:paraId="5D7DDBEF">
            <w:pPr>
              <w:spacing w:after="0" w:line="360" w:lineRule="auto"/>
              <w:jc w:val="both"/>
              <w:rPr>
                <w:rFonts w:hint="eastAsia" w:ascii="宋体" w:hAnsi="宋体" w:eastAsia="宋体" w:cs="宋体"/>
                <w:bCs/>
                <w:kern w:val="0"/>
                <w:sz w:val="24"/>
                <w14:ligatures w14:val="none"/>
              </w:rPr>
            </w:pPr>
            <w:r>
              <w:rPr>
                <w:rFonts w:hint="eastAsia" w:ascii="宋体" w:hAnsi="宋体" w:eastAsia="宋体" w:cs="宋体"/>
                <w:bCs/>
                <w:kern w:val="0"/>
                <w:sz w:val="24"/>
                <w14:ligatures w14:val="none"/>
              </w:rPr>
              <w:t>上海市利用改革开放的战略高位，引进多家跨国药企形成产业骨架，布局中国科学院上海药物研究所等高端平台，设立上海生物医药产业母基金等基金，培育壮大耐心资本，进一步耦合三甲医院、头部产业集团等要素，向世界级生物医药创新高地迈进。</w:t>
            </w:r>
          </w:p>
        </w:tc>
        <w:tc>
          <w:tcPr>
            <w:tcW w:w="1026" w:type="dxa"/>
            <w:textDirection w:val="tbRlV"/>
            <w:vAlign w:val="center"/>
          </w:tcPr>
          <w:p w14:paraId="406B43A2">
            <w:pPr>
              <w:spacing w:after="0" w:line="360" w:lineRule="auto"/>
              <w:jc w:val="center"/>
              <w:rPr>
                <w:rFonts w:hint="eastAsia" w:ascii="宋体" w:hAnsi="宋体" w:eastAsia="宋体" w:cs="宋体"/>
                <w:bCs/>
                <w:kern w:val="0"/>
                <w:sz w:val="24"/>
                <w14:ligatures w14:val="none"/>
              </w:rPr>
            </w:pPr>
            <w:r>
              <w:rPr>
                <w:rFonts w:hint="eastAsia" w:ascii="宋体" w:hAnsi="宋体" w:eastAsia="宋体" w:cs="宋体"/>
                <w:bCs/>
                <w:kern w:val="0"/>
                <w:sz w:val="24"/>
                <w14:ligatures w14:val="none"/>
              </w:rPr>
              <w:t>上海</w:t>
            </w:r>
          </w:p>
        </w:tc>
      </w:tr>
    </w:tbl>
    <w:p w14:paraId="3397FBE0">
      <w:pPr>
        <w:spacing w:after="0" w:line="360" w:lineRule="auto"/>
        <w:jc w:val="both"/>
        <w:rPr>
          <w:rFonts w:hint="eastAsia" w:ascii="宋体" w:hAnsi="宋体" w:eastAsia="宋体" w:cs="宋体"/>
          <w:bCs/>
          <w:sz w:val="24"/>
        </w:rPr>
      </w:pPr>
      <w:r>
        <w:rPr>
          <w:rFonts w:hint="eastAsia" w:ascii="宋体" w:hAnsi="宋体" w:eastAsia="宋体" w:cs="宋体"/>
          <w:bCs/>
          <w:sz w:val="24"/>
        </w:rPr>
        <w:t>结合材料，运用《经济与社会》知识概括先进制造业集群发展的路径。</w:t>
      </w:r>
    </w:p>
    <w:p w14:paraId="4B558F9C">
      <w:pPr>
        <w:spacing w:after="0" w:line="360" w:lineRule="auto"/>
        <w:rPr>
          <w:rFonts w:hint="eastAsia" w:ascii="宋体" w:hAnsi="宋体" w:eastAsia="宋体" w:cs="宋体"/>
          <w:b/>
          <w:color w:val="FF0000"/>
          <w:kern w:val="0"/>
          <w:sz w:val="24"/>
        </w:rPr>
      </w:pPr>
      <w:r>
        <w:rPr>
          <w:rFonts w:hint="eastAsia" w:ascii="宋体" w:hAnsi="宋体" w:eastAsia="宋体" w:cs="宋体"/>
          <w:b/>
          <w:color w:val="FF0000"/>
          <w:kern w:val="0"/>
          <w:sz w:val="24"/>
        </w:rPr>
        <w:t>【答案】</w:t>
      </w:r>
    </w:p>
    <w:p w14:paraId="10A66BE3">
      <w:pPr>
        <w:spacing w:after="0" w:line="360" w:lineRule="auto"/>
        <w:rPr>
          <w:rFonts w:hint="eastAsia" w:ascii="宋体" w:hAnsi="宋体" w:eastAsia="宋体" w:cs="宋体"/>
          <w:bCs/>
          <w:color w:val="000000" w:themeColor="text1"/>
          <w:kern w:val="0"/>
          <w:sz w:val="24"/>
          <w14:textFill>
            <w14:solidFill>
              <w14:schemeClr w14:val="tx1"/>
            </w14:solidFill>
          </w14:textFill>
        </w:rPr>
      </w:pPr>
      <w:r>
        <w:rPr>
          <w:rFonts w:hint="eastAsia" w:ascii="宋体" w:hAnsi="宋体" w:eastAsia="宋体" w:cs="宋体"/>
          <w:bCs/>
          <w:color w:val="000000" w:themeColor="text1"/>
          <w:kern w:val="0"/>
          <w:sz w:val="24"/>
          <w14:textFill>
            <w14:solidFill>
              <w14:schemeClr w14:val="tx1"/>
            </w14:solidFill>
          </w14:textFill>
        </w:rPr>
        <w:t>①依托区位优势与产业基础，构建完整产业生态体系，实现生产要素高效配置，降低协作成本，提升产业整体竞争力。</w:t>
      </w:r>
    </w:p>
    <w:p w14:paraId="5B85A3E7">
      <w:pPr>
        <w:spacing w:after="0" w:line="360" w:lineRule="auto"/>
        <w:rPr>
          <w:rFonts w:hint="eastAsia" w:ascii="宋体" w:hAnsi="宋体" w:eastAsia="宋体" w:cs="宋体"/>
          <w:bCs/>
          <w:color w:val="000000" w:themeColor="text1"/>
          <w:kern w:val="0"/>
          <w:sz w:val="24"/>
          <w14:textFill>
            <w14:solidFill>
              <w14:schemeClr w14:val="tx1"/>
            </w14:solidFill>
          </w14:textFill>
        </w:rPr>
      </w:pPr>
      <w:r>
        <w:rPr>
          <w:rFonts w:hint="eastAsia" w:ascii="宋体" w:hAnsi="宋体" w:eastAsia="宋体" w:cs="宋体"/>
          <w:bCs/>
          <w:color w:val="000000" w:themeColor="text1"/>
          <w:kern w:val="0"/>
          <w:sz w:val="24"/>
          <w14:textFill>
            <w14:solidFill>
              <w14:schemeClr w14:val="tx1"/>
            </w14:solidFill>
          </w14:textFill>
        </w:rPr>
        <w:t>②立足国家战略发展要求，优化区域产业分工，推动协同联动发展，形成优势互补的产业布局，提升产业集群的辐射带动能力。</w:t>
      </w:r>
    </w:p>
    <w:p w14:paraId="30EDB6DA">
      <w:pPr>
        <w:spacing w:after="0" w:line="360" w:lineRule="auto"/>
        <w:rPr>
          <w:rFonts w:hint="eastAsia" w:ascii="宋体" w:hAnsi="宋体" w:eastAsia="宋体" w:cs="宋体"/>
          <w:bCs/>
          <w:color w:val="000000" w:themeColor="text1"/>
          <w:kern w:val="0"/>
          <w:sz w:val="24"/>
          <w14:textFill>
            <w14:solidFill>
              <w14:schemeClr w14:val="tx1"/>
            </w14:solidFill>
          </w14:textFill>
        </w:rPr>
      </w:pPr>
      <w:r>
        <w:rPr>
          <w:rFonts w:hint="eastAsia" w:ascii="宋体" w:hAnsi="宋体" w:eastAsia="宋体" w:cs="宋体"/>
          <w:bCs/>
          <w:color w:val="000000" w:themeColor="text1"/>
          <w:kern w:val="0"/>
          <w:sz w:val="24"/>
          <w14:textFill>
            <w14:solidFill>
              <w14:schemeClr w14:val="tx1"/>
            </w14:solidFill>
          </w14:textFill>
        </w:rPr>
        <w:t>③强化创新要素支撑，培育核心发展动能，培育耐心资本，推动产学研深度融合，强化关键核心技术攻关，提升产业集群的创新能力与核心竞争力。</w:t>
      </w:r>
    </w:p>
    <w:p w14:paraId="2A8C8C2F">
      <w:pPr>
        <w:spacing w:after="0" w:line="360" w:lineRule="auto"/>
        <w:rPr>
          <w:rFonts w:hint="eastAsia" w:ascii="宋体" w:hAnsi="宋体" w:eastAsia="宋体" w:cs="宋体"/>
          <w:bCs/>
          <w:color w:val="000000" w:themeColor="text1"/>
          <w:kern w:val="0"/>
          <w:sz w:val="24"/>
          <w14:textFill>
            <w14:solidFill>
              <w14:schemeClr w14:val="tx1"/>
            </w14:solidFill>
          </w14:textFill>
        </w:rPr>
      </w:pPr>
      <w:r>
        <w:rPr>
          <w:rFonts w:hint="eastAsia" w:ascii="宋体" w:hAnsi="宋体" w:eastAsia="宋体" w:cs="宋体"/>
          <w:bCs/>
          <w:color w:val="000000" w:themeColor="text1"/>
          <w:kern w:val="0"/>
          <w:sz w:val="24"/>
          <w14:textFill>
            <w14:solidFill>
              <w14:schemeClr w14:val="tx1"/>
            </w14:solidFill>
          </w14:textFill>
        </w:rPr>
        <w:t>④立足开放战略优势，推动产业高端化发展，整合产业链、创新链、资金链要素，推动先进制造业向高端化、智能化、绿色化转型，打造世界级产业高地。</w:t>
      </w:r>
    </w:p>
    <w:p w14:paraId="4D8485CB">
      <w:pPr>
        <w:spacing w:after="0" w:line="360" w:lineRule="auto"/>
        <w:rPr>
          <w:rFonts w:hint="eastAsia" w:ascii="宋体" w:hAnsi="宋体" w:eastAsia="宋体" w:cs="宋体"/>
          <w:b/>
          <w:color w:val="FF0000"/>
          <w:kern w:val="0"/>
          <w:sz w:val="24"/>
        </w:rPr>
      </w:pPr>
      <w:r>
        <w:rPr>
          <w:rFonts w:hint="eastAsia" w:ascii="宋体" w:hAnsi="宋体" w:eastAsia="宋体" w:cs="宋体"/>
          <w:b/>
          <w:color w:val="FF0000"/>
          <w:kern w:val="0"/>
          <w:sz w:val="24"/>
        </w:rPr>
        <w:t>【解析】</w:t>
      </w:r>
    </w:p>
    <w:p w14:paraId="6B0966A1">
      <w:pPr>
        <w:spacing w:after="0" w:line="360" w:lineRule="auto"/>
        <w:rPr>
          <w:rFonts w:hint="eastAsia" w:ascii="宋体" w:hAnsi="宋体" w:eastAsia="宋体" w:cs="宋体"/>
          <w:bCs/>
          <w:color w:val="000000" w:themeColor="text1"/>
          <w:kern w:val="0"/>
          <w:sz w:val="24"/>
          <w14:textFill>
            <w14:solidFill>
              <w14:schemeClr w14:val="tx1"/>
            </w14:solidFill>
          </w14:textFill>
        </w:rPr>
      </w:pPr>
      <w:r>
        <w:rPr>
          <w:rFonts w:hint="eastAsia" w:ascii="宋体" w:hAnsi="宋体" w:eastAsia="宋体" w:cs="宋体"/>
          <w:bCs/>
          <w:color w:val="000000" w:themeColor="text1"/>
          <w:kern w:val="0"/>
          <w:sz w:val="24"/>
          <w14:textFill>
            <w14:solidFill>
              <w14:schemeClr w14:val="tx1"/>
            </w14:solidFill>
          </w14:textFill>
        </w:rPr>
        <w:t>本题考查建设现代化经济体系、产业集群、区域协调发展、实体经济等知识。</w:t>
      </w:r>
    </w:p>
    <w:p w14:paraId="62B320D4">
      <w:pPr>
        <w:spacing w:after="0" w:line="360" w:lineRule="auto"/>
        <w:rPr>
          <w:rFonts w:hint="eastAsia" w:ascii="宋体" w:hAnsi="宋体" w:eastAsia="宋体" w:cs="宋体"/>
          <w:bCs/>
          <w:color w:val="000000" w:themeColor="text1"/>
          <w:kern w:val="0"/>
          <w:sz w:val="24"/>
          <w14:textFill>
            <w14:solidFill>
              <w14:schemeClr w14:val="tx1"/>
            </w14:solidFill>
          </w14:textFill>
        </w:rPr>
      </w:pPr>
      <w:r>
        <w:rPr>
          <w:rFonts w:hint="eastAsia" w:ascii="宋体" w:hAnsi="宋体" w:eastAsia="宋体" w:cs="宋体"/>
          <w:bCs/>
          <w:color w:val="000000" w:themeColor="text1"/>
          <w:kern w:val="0"/>
          <w:sz w:val="24"/>
          <w14:textFill>
            <w14:solidFill>
              <w14:schemeClr w14:val="tx1"/>
            </w14:solidFill>
          </w14:textFill>
        </w:rPr>
        <w:t>第一点：河南省依托区位优势和完备的产业体系，引进国内新能源汽车领域的领军企业，吸引上下游配套企业集聚郑州航空港区，形成涵盖整车、电池、电机、电控及智能网联等领域的垂直整合生态体系，实现零部件就近供应、生产流程无缝衔接，打造中部新能源汽车之都</w:t>
      </w:r>
      <w:r>
        <w:rPr>
          <w:rFonts w:hint="eastAsia" w:ascii="楷体" w:hAnsi="楷体" w:eastAsia="楷体" w:cs="楷体"/>
        </w:rPr>
        <w:t>——</w:t>
      </w:r>
      <w:r>
        <w:rPr>
          <w:rFonts w:hint="eastAsia" w:ascii="宋体" w:hAnsi="宋体" w:eastAsia="宋体" w:cs="宋体"/>
          <w:bCs/>
          <w:color w:val="000000" w:themeColor="text1"/>
          <w:kern w:val="0"/>
          <w:sz w:val="24"/>
          <w14:textFill>
            <w14:solidFill>
              <w14:schemeClr w14:val="tx1"/>
            </w14:solidFill>
          </w14:textFill>
        </w:rPr>
        <w:t>依托区位优势与产业基础，构建完整产业生态体系，实现生产要素高效配置，降低协作成本，提升产业整体竞争力。</w:t>
      </w:r>
    </w:p>
    <w:p w14:paraId="0CFF460D">
      <w:pPr>
        <w:spacing w:after="0" w:line="360" w:lineRule="auto"/>
        <w:rPr>
          <w:rFonts w:hint="eastAsia" w:ascii="宋体" w:hAnsi="宋体" w:eastAsia="宋体" w:cs="宋体"/>
          <w:bCs/>
          <w:color w:val="000000" w:themeColor="text1"/>
          <w:kern w:val="0"/>
          <w:sz w:val="24"/>
          <w14:textFill>
            <w14:solidFill>
              <w14:schemeClr w14:val="tx1"/>
            </w14:solidFill>
          </w14:textFill>
        </w:rPr>
      </w:pPr>
      <w:r>
        <w:rPr>
          <w:rFonts w:hint="eastAsia" w:ascii="宋体" w:hAnsi="宋体" w:eastAsia="宋体" w:cs="宋体"/>
          <w:bCs/>
          <w:color w:val="000000" w:themeColor="text1"/>
          <w:kern w:val="0"/>
          <w:sz w:val="24"/>
          <w14:textFill>
            <w14:solidFill>
              <w14:schemeClr w14:val="tx1"/>
            </w14:solidFill>
          </w14:textFill>
        </w:rPr>
        <w:t>第二点：广东省基于各区域产业基础布局低空经济，打造全国领先低空产业发展高地。广州侧重全周期服务与研发制造，深圳侧重技术支撑与系统集成，珠海侧重场景应用，佛山、东莞等地提供零部件支持</w:t>
      </w:r>
      <w:r>
        <w:rPr>
          <w:rFonts w:hint="eastAsia" w:ascii="楷体" w:hAnsi="楷体" w:eastAsia="楷体" w:cs="楷体"/>
        </w:rPr>
        <w:t>——</w:t>
      </w:r>
      <w:r>
        <w:rPr>
          <w:rFonts w:hint="eastAsia" w:ascii="宋体" w:hAnsi="宋体" w:eastAsia="宋体" w:cs="宋体"/>
          <w:bCs/>
          <w:color w:val="000000" w:themeColor="text1"/>
          <w:kern w:val="0"/>
          <w:sz w:val="24"/>
          <w14:textFill>
            <w14:solidFill>
              <w14:schemeClr w14:val="tx1"/>
            </w14:solidFill>
          </w14:textFill>
        </w:rPr>
        <w:t>立足国家战略发展要求，优化区域产业分工，推动协同联动发展，形成优势互补的产业布局，提升产业集群的辐射带动能力。</w:t>
      </w:r>
    </w:p>
    <w:p w14:paraId="382F1CD1">
      <w:pPr>
        <w:spacing w:after="0" w:line="360" w:lineRule="auto"/>
        <w:rPr>
          <w:rFonts w:hint="eastAsia" w:ascii="宋体" w:hAnsi="宋体" w:eastAsia="宋体" w:cs="宋体"/>
          <w:bCs/>
          <w:color w:val="000000" w:themeColor="text1"/>
          <w:kern w:val="0"/>
          <w:sz w:val="24"/>
          <w14:textFill>
            <w14:solidFill>
              <w14:schemeClr w14:val="tx1"/>
            </w14:solidFill>
          </w14:textFill>
        </w:rPr>
      </w:pPr>
      <w:r>
        <w:rPr>
          <w:rFonts w:hint="eastAsia" w:ascii="宋体" w:hAnsi="宋体" w:eastAsia="宋体" w:cs="宋体"/>
          <w:bCs/>
          <w:color w:val="000000" w:themeColor="text1"/>
          <w:kern w:val="0"/>
          <w:sz w:val="24"/>
          <w14:textFill>
            <w14:solidFill>
              <w14:schemeClr w14:val="tx1"/>
            </w14:solidFill>
          </w14:textFill>
        </w:rPr>
        <w:t>第三点：引进多家跨国药企形成产业骨架，布局中国科学院上海药物研究所等高端平台，设立上海生物医药产业母基金等基金，培育壮大耐心资本，进一步耦合三甲医院、头部产业集团等要素，向世界级生物医药创新高地迈进</w:t>
      </w:r>
      <w:r>
        <w:rPr>
          <w:rFonts w:hint="eastAsia" w:ascii="楷体" w:hAnsi="楷体" w:eastAsia="楷体" w:cs="楷体"/>
        </w:rPr>
        <w:t>——</w:t>
      </w:r>
      <w:r>
        <w:rPr>
          <w:rFonts w:hint="eastAsia" w:ascii="宋体" w:hAnsi="宋体" w:eastAsia="宋体" w:cs="宋体"/>
          <w:bCs/>
          <w:color w:val="000000" w:themeColor="text1"/>
          <w:kern w:val="0"/>
          <w:sz w:val="24"/>
          <w14:textFill>
            <w14:solidFill>
              <w14:schemeClr w14:val="tx1"/>
            </w14:solidFill>
          </w14:textFill>
        </w:rPr>
        <w:t>强化创新要素支撑，培育核心发展动能，培育耐心资本，推动产学研深度融合，强化关键核心技术攻关，提升产业集群的创新能力与核心竞争力。</w:t>
      </w:r>
    </w:p>
    <w:p w14:paraId="2C85B5D7">
      <w:pPr>
        <w:spacing w:after="0" w:line="360" w:lineRule="auto"/>
        <w:rPr>
          <w:rFonts w:hint="eastAsia" w:ascii="宋体" w:hAnsi="宋体" w:eastAsia="宋体" w:cs="宋体"/>
          <w:bCs/>
          <w:color w:val="000000" w:themeColor="text1"/>
          <w:kern w:val="0"/>
          <w:sz w:val="24"/>
          <w14:textFill>
            <w14:solidFill>
              <w14:schemeClr w14:val="tx1"/>
            </w14:solidFill>
          </w14:textFill>
        </w:rPr>
      </w:pPr>
      <w:r>
        <w:rPr>
          <w:rFonts w:hint="eastAsia" w:ascii="宋体" w:hAnsi="宋体" w:eastAsia="宋体" w:cs="宋体"/>
          <w:bCs/>
          <w:color w:val="000000" w:themeColor="text1"/>
          <w:kern w:val="0"/>
          <w:sz w:val="24"/>
          <w14:textFill>
            <w14:solidFill>
              <w14:schemeClr w14:val="tx1"/>
            </w14:solidFill>
          </w14:textFill>
        </w:rPr>
        <w:t>第四点：上海市利用改革开放的战略高位，引进多家跨国药企形成产业骨架，布局中国科学院上海药物研究所等高端平台，设立上海生物医药产业母基金等基金</w:t>
      </w:r>
      <w:r>
        <w:rPr>
          <w:rFonts w:hint="eastAsia" w:ascii="楷体" w:hAnsi="楷体" w:eastAsia="楷体" w:cs="楷体"/>
        </w:rPr>
        <w:t>——</w:t>
      </w:r>
      <w:r>
        <w:rPr>
          <w:rFonts w:hint="eastAsia" w:ascii="宋体" w:hAnsi="宋体" w:eastAsia="宋体" w:cs="宋体"/>
          <w:bCs/>
          <w:color w:val="000000" w:themeColor="text1"/>
          <w:kern w:val="0"/>
          <w:sz w:val="24"/>
          <w14:textFill>
            <w14:solidFill>
              <w14:schemeClr w14:val="tx1"/>
            </w14:solidFill>
          </w14:textFill>
        </w:rPr>
        <w:t>立足开放战略优势，推动产业高端化发展，整合产业链、创新链、资金链要素，推动先进制造业向高端化、智能化、绿色化转型，打造世界级产业高地。</w:t>
      </w:r>
    </w:p>
    <w:p w14:paraId="28D77AC9">
      <w:pPr>
        <w:spacing w:after="0" w:line="360" w:lineRule="auto"/>
        <w:jc w:val="both"/>
        <w:rPr>
          <w:rFonts w:hint="eastAsia" w:ascii="宋体" w:hAnsi="宋体" w:eastAsia="宋体" w:cs="宋体"/>
          <w:bCs/>
          <w:sz w:val="24"/>
        </w:rPr>
      </w:pPr>
      <w:r>
        <w:rPr>
          <w:rFonts w:hint="eastAsia" w:ascii="宋体" w:hAnsi="宋体" w:eastAsia="宋体" w:cs="宋体"/>
          <w:bCs/>
          <w:sz w:val="24"/>
        </w:rPr>
        <w:t>18．阅读材料，完成下列要求。（18分）</w:t>
      </w:r>
    </w:p>
    <w:p w14:paraId="6D8E3AAC">
      <w:pPr>
        <w:spacing w:after="0" w:line="360" w:lineRule="auto"/>
        <w:ind w:firstLine="480" w:firstLineChars="200"/>
        <w:jc w:val="both"/>
        <w:rPr>
          <w:rFonts w:hint="eastAsia" w:ascii="宋体" w:hAnsi="宋体" w:eastAsia="宋体" w:cs="宋体"/>
          <w:bCs/>
          <w:sz w:val="24"/>
        </w:rPr>
      </w:pPr>
      <w:r>
        <w:rPr>
          <w:rFonts w:hint="eastAsia" w:ascii="宋体" w:hAnsi="宋体" w:eastAsia="宋体" w:cs="宋体"/>
          <w:bCs/>
          <w:sz w:val="24"/>
        </w:rPr>
        <w:t>习近平总书记指出，“要加强对中华优秀传统文化的挖掘和阐发”，“把跨越时空、超越国界、富有永恒魅力、具有当代价值的文化精神弘扬起来”。</w:t>
      </w:r>
    </w:p>
    <w:p w14:paraId="4A379026">
      <w:pPr>
        <w:spacing w:after="0" w:line="360" w:lineRule="auto"/>
        <w:jc w:val="both"/>
        <w:rPr>
          <w:rFonts w:hint="eastAsia" w:ascii="宋体" w:hAnsi="宋体" w:eastAsia="宋体" w:cs="宋体"/>
          <w:bCs/>
          <w:sz w:val="24"/>
        </w:rPr>
      </w:pPr>
      <w:r>
        <w:rPr>
          <w:rFonts w:hint="eastAsia" w:ascii="宋体" w:hAnsi="宋体" w:eastAsia="宋体" w:cs="宋体"/>
          <w:bCs/>
          <w:sz w:val="24"/>
        </w:rPr>
        <w:drawing>
          <wp:inline distT="0" distB="0" distL="0" distR="0">
            <wp:extent cx="5481320" cy="2552700"/>
            <wp:effectExtent l="0" t="0" r="5080" b="0"/>
            <wp:docPr id="69088188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0881888" name="图片 1"/>
                    <pic:cNvPicPr>
                      <a:picLocks noChangeAspect="1"/>
                    </pic:cNvPicPr>
                  </pic:nvPicPr>
                  <pic:blipFill>
                    <a:blip r:embed="rId9"/>
                    <a:stretch>
                      <a:fillRect/>
                    </a:stretch>
                  </pic:blipFill>
                  <pic:spPr>
                    <a:xfrm>
                      <a:off x="0" y="0"/>
                      <a:ext cx="5494474" cy="2558824"/>
                    </a:xfrm>
                    <a:prstGeom prst="rect">
                      <a:avLst/>
                    </a:prstGeom>
                  </pic:spPr>
                </pic:pic>
              </a:graphicData>
            </a:graphic>
          </wp:inline>
        </w:drawing>
      </w:r>
    </w:p>
    <w:p w14:paraId="67091D7A">
      <w:pPr>
        <w:spacing w:after="0" w:line="360" w:lineRule="auto"/>
        <w:ind w:firstLine="480" w:firstLineChars="200"/>
        <w:jc w:val="both"/>
        <w:rPr>
          <w:rFonts w:hint="eastAsia" w:ascii="宋体" w:hAnsi="宋体" w:eastAsia="宋体" w:cs="宋体"/>
          <w:bCs/>
          <w:sz w:val="24"/>
        </w:rPr>
      </w:pPr>
      <w:r>
        <w:rPr>
          <w:rFonts w:hint="eastAsia" w:ascii="宋体" w:hAnsi="宋体" w:eastAsia="宋体" w:cs="宋体"/>
          <w:bCs/>
          <w:sz w:val="24"/>
        </w:rPr>
        <w:t>在观水、治水、用水等实践活动中，中华民族以水为载体创造了丰富的水文化：上善若水，泽被万物，海纳百川，有容乃大；同舟而济，安危与共……或以水比德，或以水阐理，或以水论政。</w:t>
      </w:r>
    </w:p>
    <w:p w14:paraId="63BCB041">
      <w:pPr>
        <w:spacing w:after="0" w:line="360" w:lineRule="auto"/>
        <w:ind w:firstLine="480" w:firstLineChars="200"/>
        <w:jc w:val="both"/>
        <w:rPr>
          <w:rFonts w:hint="eastAsia" w:ascii="宋体" w:hAnsi="宋体" w:eastAsia="宋体" w:cs="宋体"/>
          <w:bCs/>
          <w:sz w:val="24"/>
        </w:rPr>
      </w:pPr>
      <w:r>
        <w:rPr>
          <w:rFonts w:hint="eastAsia" w:ascii="宋体" w:hAnsi="宋体" w:eastAsia="宋体" w:cs="宋体"/>
          <w:bCs/>
          <w:sz w:val="24"/>
        </w:rPr>
        <w:t>“水之道”，穿越千年时空，每道“水纹”都在为大国外交奉献着中国智慧，并在中国外交实践中潋滟生辉。</w:t>
      </w:r>
    </w:p>
    <w:p w14:paraId="58C28CC5">
      <w:pPr>
        <w:spacing w:after="0" w:line="360" w:lineRule="auto"/>
        <w:jc w:val="both"/>
        <w:rPr>
          <w:rFonts w:hint="eastAsia" w:ascii="宋体" w:hAnsi="宋体" w:eastAsia="宋体" w:cs="宋体"/>
          <w:bCs/>
          <w:sz w:val="24"/>
        </w:rPr>
      </w:pPr>
      <w:r>
        <w:rPr>
          <w:rFonts w:hint="eastAsia" w:ascii="宋体" w:hAnsi="宋体" w:eastAsia="宋体" w:cs="宋体"/>
          <w:bCs/>
          <w:sz w:val="24"/>
        </w:rPr>
        <w:t>（1）结合材料，运用《当代国际政治与经济》知识，以“‘水之道’照鉴大国外交”为主题撰写一篇短文。（要求：①围绕主题，观点明确；②论据充分，逻辑清晰；③学科术语使用规范；④总字数200字左右）（10分）</w:t>
      </w:r>
    </w:p>
    <w:p w14:paraId="6C543A41">
      <w:pPr>
        <w:spacing w:after="0" w:line="360" w:lineRule="auto"/>
        <w:jc w:val="center"/>
        <w:rPr>
          <w:rFonts w:hint="eastAsia" w:ascii="宋体" w:hAnsi="宋体" w:eastAsia="宋体" w:cs="宋体"/>
          <w:bCs/>
          <w:sz w:val="24"/>
        </w:rPr>
      </w:pPr>
      <w:r>
        <w:rPr>
          <w:rFonts w:hint="eastAsia" w:ascii="宋体" w:hAnsi="宋体" w:eastAsia="宋体" w:cs="宋体"/>
          <w:bCs/>
          <w:sz w:val="24"/>
        </w:rPr>
        <w:drawing>
          <wp:inline distT="0" distB="0" distL="0" distR="0">
            <wp:extent cx="2133600" cy="504825"/>
            <wp:effectExtent l="0" t="0" r="0" b="9525"/>
            <wp:docPr id="42330765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3307652" name="图片 1"/>
                    <pic:cNvPicPr>
                      <a:picLocks noChangeAspect="1"/>
                    </pic:cNvPicPr>
                  </pic:nvPicPr>
                  <pic:blipFill>
                    <a:blip r:embed="rId10"/>
                    <a:stretch>
                      <a:fillRect/>
                    </a:stretch>
                  </pic:blipFill>
                  <pic:spPr>
                    <a:xfrm>
                      <a:off x="0" y="0"/>
                      <a:ext cx="2152703" cy="509850"/>
                    </a:xfrm>
                    <a:prstGeom prst="rect">
                      <a:avLst/>
                    </a:prstGeom>
                  </pic:spPr>
                </pic:pic>
              </a:graphicData>
            </a:graphic>
          </wp:inline>
        </w:drawing>
      </w:r>
    </w:p>
    <w:p w14:paraId="0DA4E931">
      <w:pPr>
        <w:spacing w:after="0" w:line="360" w:lineRule="auto"/>
        <w:ind w:firstLine="480" w:firstLineChars="200"/>
        <w:jc w:val="both"/>
        <w:rPr>
          <w:rFonts w:hint="eastAsia" w:ascii="宋体" w:hAnsi="宋体" w:eastAsia="宋体" w:cs="宋体"/>
          <w:bCs/>
          <w:sz w:val="24"/>
        </w:rPr>
      </w:pPr>
      <w:r>
        <w:rPr>
          <w:rFonts w:hint="eastAsia" w:ascii="宋体" w:hAnsi="宋体" w:eastAsia="宋体" w:cs="宋体"/>
          <w:bCs/>
          <w:sz w:val="24"/>
        </w:rPr>
        <w:t>南宋时期，乡民王万孙不尽赡养之责，致其父母老病无归，只能依靠女婿李茂先养生送死，度完余生。王万孙父母生前立下遗嘱，将家中田宅和随身财物悉数赠与李茂先，依据当时法律，遗产应由儿子继承，女儿女婿没有继承权，故王万孙在父母去世后诉至县衙，要求继承遗产。后此案移至州府，州府认为，“父母之于子，天下至情之所在”，王万孙“为子之道有所不至”，由此判决，应遵照王万孙父母遗嘱，遗产归李茂先所有，以作为其衣食供养和丧葬费用的补偿。</w:t>
      </w:r>
    </w:p>
    <w:p w14:paraId="0A92BF44">
      <w:pPr>
        <w:spacing w:after="0" w:line="360" w:lineRule="auto"/>
        <w:ind w:firstLine="440" w:firstLineChars="200"/>
        <w:jc w:val="right"/>
        <w:rPr>
          <w:rFonts w:hint="eastAsia" w:ascii="宋体" w:hAnsi="宋体" w:eastAsia="宋体" w:cs="宋体"/>
          <w:bCs/>
          <w:sz w:val="24"/>
        </w:rPr>
      </w:pPr>
      <w:r>
        <w:rPr>
          <w:rFonts w:hint="eastAsia" w:ascii="楷体" w:hAnsi="楷体" w:eastAsia="楷体" w:cs="楷体"/>
        </w:rPr>
        <w:t>——</w:t>
      </w:r>
      <w:r>
        <w:rPr>
          <w:rFonts w:hint="eastAsia" w:ascii="宋体" w:hAnsi="宋体" w:eastAsia="宋体" w:cs="宋体"/>
          <w:bCs/>
          <w:sz w:val="24"/>
        </w:rPr>
        <w:t>摘编自中国社会科学院历史研究所宋辽金元史研究室点校《名公书判清明集》</w:t>
      </w:r>
    </w:p>
    <w:p w14:paraId="3AC04B9A">
      <w:pPr>
        <w:spacing w:after="0" w:line="360" w:lineRule="auto"/>
        <w:jc w:val="both"/>
        <w:rPr>
          <w:rFonts w:hint="eastAsia" w:ascii="宋体" w:hAnsi="宋体" w:eastAsia="宋体" w:cs="宋体"/>
          <w:bCs/>
          <w:sz w:val="24"/>
        </w:rPr>
      </w:pPr>
      <w:r>
        <w:rPr>
          <w:rFonts w:hint="eastAsia" w:ascii="宋体" w:hAnsi="宋体" w:eastAsia="宋体" w:cs="宋体"/>
          <w:bCs/>
          <w:sz w:val="24"/>
        </w:rPr>
        <w:t>（2）结合材料，运用《法律与生活》知识，分析我国民法典中继承制度对传统法律文化的传承与发展。（8分）</w:t>
      </w:r>
    </w:p>
    <w:p w14:paraId="554256F3">
      <w:pPr>
        <w:spacing w:after="0" w:line="360" w:lineRule="auto"/>
        <w:rPr>
          <w:rFonts w:hint="eastAsia" w:ascii="宋体" w:hAnsi="宋体" w:eastAsia="宋体" w:cs="宋体"/>
          <w:b/>
          <w:color w:val="FF0000"/>
          <w:kern w:val="0"/>
          <w:sz w:val="24"/>
        </w:rPr>
      </w:pPr>
      <w:r>
        <w:rPr>
          <w:rFonts w:hint="eastAsia" w:ascii="宋体" w:hAnsi="宋体" w:eastAsia="宋体" w:cs="宋体"/>
          <w:b/>
          <w:color w:val="FF0000"/>
          <w:kern w:val="0"/>
          <w:sz w:val="24"/>
        </w:rPr>
        <w:t>【答案】</w:t>
      </w:r>
    </w:p>
    <w:p w14:paraId="7FE7EE6F">
      <w:pPr>
        <w:spacing w:after="0" w:line="360" w:lineRule="auto"/>
        <w:jc w:val="both"/>
        <w:rPr>
          <w:rFonts w:hint="eastAsia" w:ascii="宋体" w:hAnsi="宋体" w:eastAsia="宋体" w:cs="宋体"/>
          <w:bCs/>
          <w:color w:val="000000" w:themeColor="text1"/>
          <w:kern w:val="0"/>
          <w:sz w:val="24"/>
          <w14:textFill>
            <w14:solidFill>
              <w14:schemeClr w14:val="tx1"/>
            </w14:solidFill>
          </w14:textFill>
        </w:rPr>
      </w:pPr>
      <w:r>
        <w:rPr>
          <w:rFonts w:hint="eastAsia" w:ascii="宋体" w:hAnsi="宋体" w:eastAsia="宋体" w:cs="宋体"/>
          <w:bCs/>
          <w:color w:val="000000" w:themeColor="text1"/>
          <w:kern w:val="0"/>
          <w:sz w:val="24"/>
          <w14:textFill>
            <w14:solidFill>
              <w14:schemeClr w14:val="tx1"/>
            </w14:solidFill>
          </w14:textFill>
        </w:rPr>
        <w:t>（1）                           “水之道”照鉴大国外交</w:t>
      </w:r>
    </w:p>
    <w:p w14:paraId="7FB30963">
      <w:pPr>
        <w:spacing w:after="0" w:line="360" w:lineRule="auto"/>
        <w:ind w:firstLine="480" w:firstLineChars="200"/>
        <w:rPr>
          <w:rFonts w:hint="eastAsia" w:ascii="宋体" w:hAnsi="宋体" w:eastAsia="宋体" w:cs="宋体"/>
          <w:bCs/>
          <w:color w:val="000000" w:themeColor="text1"/>
          <w:kern w:val="0"/>
          <w:sz w:val="24"/>
          <w14:textFill>
            <w14:solidFill>
              <w14:schemeClr w14:val="tx1"/>
            </w14:solidFill>
          </w14:textFill>
        </w:rPr>
      </w:pPr>
      <w:r>
        <w:rPr>
          <w:rFonts w:hint="eastAsia" w:ascii="宋体" w:hAnsi="宋体" w:eastAsia="宋体" w:cs="宋体"/>
          <w:bCs/>
          <w:color w:val="000000" w:themeColor="text1"/>
          <w:kern w:val="0"/>
          <w:sz w:val="24"/>
          <w14:textFill>
            <w14:solidFill>
              <w14:schemeClr w14:val="tx1"/>
            </w14:solidFill>
          </w14:textFill>
        </w:rPr>
        <w:t>“水之道”源自中华优秀传统文化，包含上善若水、海纳百川、同舟共济等理念，是中国大国外交的文化基因与智慧源泉。</w:t>
      </w:r>
    </w:p>
    <w:p w14:paraId="3EBACBE7">
      <w:pPr>
        <w:spacing w:after="0" w:line="360" w:lineRule="auto"/>
        <w:ind w:firstLine="480" w:firstLineChars="200"/>
        <w:rPr>
          <w:rFonts w:hint="eastAsia" w:ascii="宋体" w:hAnsi="宋体" w:eastAsia="宋体" w:cs="宋体"/>
          <w:bCs/>
          <w:color w:val="000000" w:themeColor="text1"/>
          <w:kern w:val="0"/>
          <w:sz w:val="24"/>
          <w14:textFill>
            <w14:solidFill>
              <w14:schemeClr w14:val="tx1"/>
            </w14:solidFill>
          </w14:textFill>
        </w:rPr>
      </w:pPr>
      <w:r>
        <w:rPr>
          <w:rFonts w:hint="eastAsia" w:ascii="宋体" w:hAnsi="宋体" w:eastAsia="宋体" w:cs="宋体"/>
          <w:bCs/>
          <w:color w:val="000000" w:themeColor="text1"/>
          <w:kern w:val="0"/>
          <w:sz w:val="24"/>
          <w14:textFill>
            <w14:solidFill>
              <w14:schemeClr w14:val="tx1"/>
            </w14:solidFill>
          </w14:textFill>
        </w:rPr>
        <w:t>当今世界百年变局加速演进，单边主义、保护主义抬头，全球性挑战频发。“水之道”蕴含的包容、合作、共赢思想，契合和平与发展的时代主题，能为破解全球治理难题提供东方智慧。</w:t>
      </w:r>
    </w:p>
    <w:p w14:paraId="4728131D">
      <w:pPr>
        <w:spacing w:after="0" w:line="360" w:lineRule="auto"/>
        <w:ind w:firstLine="480" w:firstLineChars="200"/>
        <w:rPr>
          <w:rFonts w:hint="eastAsia" w:ascii="宋体" w:hAnsi="宋体" w:eastAsia="宋体" w:cs="宋体"/>
          <w:bCs/>
          <w:color w:val="000000" w:themeColor="text1"/>
          <w:kern w:val="0"/>
          <w:sz w:val="24"/>
          <w14:textFill>
            <w14:solidFill>
              <w14:schemeClr w14:val="tx1"/>
            </w14:solidFill>
          </w14:textFill>
        </w:rPr>
      </w:pPr>
      <w:r>
        <w:rPr>
          <w:rFonts w:hint="eastAsia" w:ascii="宋体" w:hAnsi="宋体" w:eastAsia="宋体" w:cs="宋体"/>
          <w:bCs/>
          <w:color w:val="000000" w:themeColor="text1"/>
          <w:kern w:val="0"/>
          <w:sz w:val="24"/>
          <w14:textFill>
            <w14:solidFill>
              <w14:schemeClr w14:val="tx1"/>
            </w14:solidFill>
          </w14:textFill>
        </w:rPr>
        <w:t>中国将继续秉持“水之道”的外交理念，坚持互利共赢，推动“一带一路”等合作平台建设；坚持开放包容，尊重各国主权与文明差异；坚持命运与共，积极参与全球治理，推动构建人类命运共同体，让水的智慧滋养新型国际关系。</w:t>
      </w:r>
    </w:p>
    <w:p w14:paraId="60C90C44">
      <w:pPr>
        <w:spacing w:after="0" w:line="360" w:lineRule="auto"/>
        <w:rPr>
          <w:rFonts w:hint="eastAsia" w:ascii="宋体" w:hAnsi="宋体" w:eastAsia="宋体" w:cs="宋体"/>
          <w:bCs/>
          <w:color w:val="000000" w:themeColor="text1"/>
          <w:kern w:val="0"/>
          <w:sz w:val="24"/>
          <w14:textFill>
            <w14:solidFill>
              <w14:schemeClr w14:val="tx1"/>
            </w14:solidFill>
          </w14:textFill>
        </w:rPr>
      </w:pPr>
      <w:r>
        <w:rPr>
          <w:rFonts w:hint="eastAsia" w:ascii="宋体" w:hAnsi="宋体" w:eastAsia="宋体" w:cs="宋体"/>
          <w:bCs/>
          <w:color w:val="000000" w:themeColor="text1"/>
          <w:kern w:val="0"/>
          <w:sz w:val="24"/>
          <w14:textFill>
            <w14:solidFill>
              <w14:schemeClr w14:val="tx1"/>
            </w14:solidFill>
          </w14:textFill>
        </w:rPr>
        <w:t>（2）①坚持权利与义务相统一的理念，延续传统“不尽赡养义务难获遗产”的导向，民法典明确不尽扶养义务的继承人应少分或不分遗产。</w:t>
      </w:r>
    </w:p>
    <w:p w14:paraId="3BA5C6B0">
      <w:pPr>
        <w:spacing w:after="0" w:line="360" w:lineRule="auto"/>
        <w:rPr>
          <w:rFonts w:hint="eastAsia" w:ascii="宋体" w:hAnsi="宋体" w:eastAsia="宋体" w:cs="宋体"/>
          <w:bCs/>
          <w:color w:val="000000" w:themeColor="text1"/>
          <w:kern w:val="0"/>
          <w:sz w:val="24"/>
          <w14:textFill>
            <w14:solidFill>
              <w14:schemeClr w14:val="tx1"/>
            </w14:solidFill>
          </w14:textFill>
        </w:rPr>
      </w:pPr>
      <w:r>
        <w:rPr>
          <w:rFonts w:hint="eastAsia" w:ascii="宋体" w:hAnsi="宋体" w:eastAsia="宋体" w:cs="宋体"/>
          <w:bCs/>
          <w:color w:val="000000" w:themeColor="text1"/>
          <w:kern w:val="0"/>
          <w:sz w:val="24"/>
          <w14:textFill>
            <w14:solidFill>
              <w14:schemeClr w14:val="tx1"/>
            </w14:solidFill>
          </w14:textFill>
        </w:rPr>
        <w:t>②传承尊重被继承人意愿的原则，延续对被继承人处分意愿的尊重，确立遗嘱继承优先于法定继承的规则。</w:t>
      </w:r>
    </w:p>
    <w:p w14:paraId="2A5492EE">
      <w:pPr>
        <w:spacing w:after="0" w:line="360" w:lineRule="auto"/>
        <w:rPr>
          <w:rFonts w:hint="eastAsia" w:ascii="宋体" w:hAnsi="宋体" w:eastAsia="宋体" w:cs="宋体"/>
          <w:bCs/>
          <w:color w:val="000000" w:themeColor="text1"/>
          <w:kern w:val="0"/>
          <w:sz w:val="24"/>
          <w14:textFill>
            <w14:solidFill>
              <w14:schemeClr w14:val="tx1"/>
            </w14:solidFill>
          </w14:textFill>
        </w:rPr>
      </w:pPr>
      <w:r>
        <w:rPr>
          <w:rFonts w:hint="eastAsia" w:ascii="宋体" w:hAnsi="宋体" w:eastAsia="宋体" w:cs="宋体"/>
          <w:bCs/>
          <w:color w:val="000000" w:themeColor="text1"/>
          <w:kern w:val="0"/>
          <w:sz w:val="24"/>
          <w14:textFill>
            <w14:solidFill>
              <w14:schemeClr w14:val="tx1"/>
            </w14:solidFill>
          </w14:textFill>
        </w:rPr>
        <w:t>③打破传统的继承身份的限制，丧偶的女婿尽赡养义务的，可作为第一顺序继承人，摒弃性别、身份歧视，确立平等继承的原则。</w:t>
      </w:r>
    </w:p>
    <w:p w14:paraId="0C1759BD">
      <w:pPr>
        <w:spacing w:after="0" w:line="360" w:lineRule="auto"/>
        <w:rPr>
          <w:rFonts w:hint="eastAsia" w:ascii="宋体" w:hAnsi="宋体" w:eastAsia="宋体" w:cs="宋体"/>
          <w:bCs/>
          <w:color w:val="000000" w:themeColor="text1"/>
          <w:kern w:val="0"/>
          <w:sz w:val="24"/>
          <w14:textFill>
            <w14:solidFill>
              <w14:schemeClr w14:val="tx1"/>
            </w14:solidFill>
          </w14:textFill>
        </w:rPr>
      </w:pPr>
      <w:r>
        <w:rPr>
          <w:rFonts w:hint="eastAsia" w:ascii="宋体" w:hAnsi="宋体" w:eastAsia="宋体" w:cs="宋体"/>
          <w:bCs/>
          <w:color w:val="000000" w:themeColor="text1"/>
          <w:kern w:val="0"/>
          <w:sz w:val="24"/>
          <w14:textFill>
            <w14:solidFill>
              <w14:schemeClr w14:val="tx1"/>
            </w14:solidFill>
          </w14:textFill>
        </w:rPr>
        <w:t>④确立遗赠扶养协议制度，创新养老保障机制，为养老与财产分配提供稳定法律支撑。</w:t>
      </w:r>
    </w:p>
    <w:p w14:paraId="65C9C381">
      <w:pPr>
        <w:spacing w:after="0" w:line="360" w:lineRule="auto"/>
        <w:rPr>
          <w:rFonts w:hint="eastAsia" w:ascii="宋体" w:hAnsi="宋体" w:eastAsia="宋体" w:cs="宋体"/>
          <w:bCs/>
          <w:color w:val="000000" w:themeColor="text1"/>
          <w:kern w:val="0"/>
          <w:sz w:val="24"/>
          <w14:textFill>
            <w14:solidFill>
              <w14:schemeClr w14:val="tx1"/>
            </w14:solidFill>
          </w14:textFill>
        </w:rPr>
      </w:pPr>
      <w:r>
        <w:rPr>
          <w:rFonts w:hint="eastAsia" w:ascii="宋体" w:hAnsi="宋体" w:eastAsia="宋体" w:cs="宋体"/>
          <w:bCs/>
          <w:color w:val="000000" w:themeColor="text1"/>
          <w:kern w:val="0"/>
          <w:sz w:val="24"/>
          <w14:textFill>
            <w14:solidFill>
              <w14:schemeClr w14:val="tx1"/>
            </w14:solidFill>
          </w14:textFill>
        </w:rPr>
        <w:t>⑤坚持法治与德治相结合。继承制度既重视法律规范，又弘扬家庭美德，将社会主义核心价值观融入民事立法，实现了传统情理法精神在当代的创造性转化、创新性发展。</w:t>
      </w:r>
    </w:p>
    <w:p w14:paraId="7A65DF31">
      <w:pPr>
        <w:spacing w:after="0" w:line="360" w:lineRule="auto"/>
        <w:rPr>
          <w:rFonts w:hint="eastAsia" w:ascii="宋体" w:hAnsi="宋体" w:eastAsia="宋体" w:cs="宋体"/>
          <w:b/>
          <w:color w:val="FF0000"/>
          <w:kern w:val="0"/>
          <w:sz w:val="24"/>
        </w:rPr>
      </w:pPr>
      <w:r>
        <w:rPr>
          <w:rFonts w:hint="eastAsia" w:ascii="宋体" w:hAnsi="宋体" w:eastAsia="宋体" w:cs="宋体"/>
          <w:b/>
          <w:color w:val="FF0000"/>
          <w:kern w:val="0"/>
          <w:sz w:val="24"/>
        </w:rPr>
        <w:t>【解析】</w:t>
      </w:r>
    </w:p>
    <w:p w14:paraId="191A5FC5">
      <w:pPr>
        <w:spacing w:after="0" w:line="360" w:lineRule="auto"/>
        <w:rPr>
          <w:rFonts w:hint="eastAsia" w:ascii="宋体" w:hAnsi="宋体" w:eastAsia="宋体" w:cs="宋体"/>
          <w:bCs/>
          <w:color w:val="000000" w:themeColor="text1"/>
          <w:kern w:val="0"/>
          <w:sz w:val="24"/>
          <w14:textFill>
            <w14:solidFill>
              <w14:schemeClr w14:val="tx1"/>
            </w14:solidFill>
          </w14:textFill>
        </w:rPr>
      </w:pPr>
      <w:r>
        <w:rPr>
          <w:rFonts w:hint="eastAsia" w:ascii="宋体" w:hAnsi="宋体" w:eastAsia="宋体" w:cs="宋体"/>
          <w:bCs/>
          <w:color w:val="000000" w:themeColor="text1"/>
          <w:kern w:val="0"/>
          <w:sz w:val="24"/>
          <w14:textFill>
            <w14:solidFill>
              <w14:schemeClr w14:val="tx1"/>
            </w14:solidFill>
          </w14:textFill>
        </w:rPr>
        <w:t>（1）本题考查当代国际政治与经济相关知识，形式为“短文”，要依据设问的主题，通常按“是什么”“为什么”“怎么办”的逻辑思维演绎，注意要具体问题具体分析，通常“为什么”“怎么办”两部分必不可少，但答案必需根据情境材料提供的信息并融入相关知识点。</w:t>
      </w:r>
    </w:p>
    <w:p w14:paraId="063BCB36">
      <w:pPr>
        <w:spacing w:after="0" w:line="360" w:lineRule="auto"/>
        <w:rPr>
          <w:rFonts w:hint="eastAsia" w:ascii="宋体" w:hAnsi="宋体" w:eastAsia="宋体" w:cs="宋体"/>
          <w:bCs/>
          <w:color w:val="000000" w:themeColor="text1"/>
          <w:kern w:val="0"/>
          <w:sz w:val="24"/>
          <w14:textFill>
            <w14:solidFill>
              <w14:schemeClr w14:val="tx1"/>
            </w14:solidFill>
          </w14:textFill>
        </w:rPr>
      </w:pPr>
      <w:r>
        <w:rPr>
          <w:rFonts w:hint="eastAsia" w:ascii="宋体" w:hAnsi="宋体" w:eastAsia="宋体" w:cs="宋体"/>
          <w:bCs/>
          <w:color w:val="000000" w:themeColor="text1"/>
          <w:sz w:val="24"/>
          <w14:textFill>
            <w14:solidFill>
              <w14:schemeClr w14:val="tx1"/>
            </w14:solidFill>
          </w14:textFill>
        </w:rPr>
        <w:t>（2）</w:t>
      </w:r>
      <w:r>
        <w:rPr>
          <w:rFonts w:hint="eastAsia" w:ascii="宋体" w:hAnsi="宋体" w:eastAsia="宋体" w:cs="宋体"/>
          <w:bCs/>
          <w:color w:val="000000" w:themeColor="text1"/>
          <w:kern w:val="0"/>
          <w:sz w:val="24"/>
          <w14:textFill>
            <w14:solidFill>
              <w14:schemeClr w14:val="tx1"/>
            </w14:solidFill>
          </w14:textFill>
        </w:rPr>
        <w:t>本题考查民法典、继承制度、法治与德治知识。</w:t>
      </w:r>
    </w:p>
    <w:p w14:paraId="6C5C4568">
      <w:pPr>
        <w:spacing w:after="0" w:line="360" w:lineRule="auto"/>
        <w:rPr>
          <w:rFonts w:hint="eastAsia" w:ascii="宋体" w:hAnsi="宋体" w:eastAsia="宋体" w:cs="宋体"/>
          <w:bCs/>
          <w:color w:val="000000" w:themeColor="text1"/>
          <w:kern w:val="0"/>
          <w:sz w:val="24"/>
          <w14:textFill>
            <w14:solidFill>
              <w14:schemeClr w14:val="tx1"/>
            </w14:solidFill>
          </w14:textFill>
        </w:rPr>
      </w:pPr>
      <w:r>
        <w:rPr>
          <w:rFonts w:hint="eastAsia" w:ascii="宋体" w:hAnsi="宋体" w:eastAsia="宋体" w:cs="宋体"/>
          <w:bCs/>
          <w:color w:val="000000" w:themeColor="text1"/>
          <w:kern w:val="0"/>
          <w:sz w:val="24"/>
          <w14:textFill>
            <w14:solidFill>
              <w14:schemeClr w14:val="tx1"/>
            </w14:solidFill>
          </w14:textFill>
        </w:rPr>
        <w:t>第一点：乡民王万孙不尽赡养之责，致其父母老病无归，只能依靠女婿李茂先养生送死，度完余生。王万孙在父母去世后诉至县衙，要求继承遗产。后此案移至州府，州府认为，王万孙“为子之道有所不至”，由此判决，王万孙不继承该遗产</w:t>
      </w:r>
      <w:r>
        <w:rPr>
          <w:rFonts w:hint="eastAsia" w:ascii="楷体" w:hAnsi="楷体" w:eastAsia="楷体" w:cs="楷体"/>
        </w:rPr>
        <w:t>——</w:t>
      </w:r>
      <w:r>
        <w:rPr>
          <w:rFonts w:hint="eastAsia" w:ascii="宋体" w:hAnsi="宋体" w:eastAsia="宋体" w:cs="宋体"/>
          <w:bCs/>
          <w:color w:val="000000" w:themeColor="text1"/>
          <w:kern w:val="0"/>
          <w:sz w:val="24"/>
          <w14:textFill>
            <w14:solidFill>
              <w14:schemeClr w14:val="tx1"/>
            </w14:solidFill>
          </w14:textFill>
        </w:rPr>
        <w:t>传承权利与义务相统一的理念，民法典明确不尽扶养义务的继承人应少分或不分遗产。</w:t>
      </w:r>
    </w:p>
    <w:p w14:paraId="7CA1D7AE">
      <w:pPr>
        <w:spacing w:after="0" w:line="360" w:lineRule="auto"/>
        <w:rPr>
          <w:rFonts w:hint="eastAsia" w:ascii="宋体" w:hAnsi="宋体" w:eastAsia="宋体" w:cs="宋体"/>
          <w:bCs/>
          <w:color w:val="000000" w:themeColor="text1"/>
          <w:kern w:val="0"/>
          <w:sz w:val="24"/>
          <w14:textFill>
            <w14:solidFill>
              <w14:schemeClr w14:val="tx1"/>
            </w14:solidFill>
          </w14:textFill>
        </w:rPr>
      </w:pPr>
      <w:r>
        <w:rPr>
          <w:rFonts w:hint="eastAsia" w:ascii="宋体" w:hAnsi="宋体" w:eastAsia="宋体" w:cs="宋体"/>
          <w:bCs/>
          <w:color w:val="000000" w:themeColor="text1"/>
          <w:kern w:val="0"/>
          <w:sz w:val="24"/>
          <w14:textFill>
            <w14:solidFill>
              <w14:schemeClr w14:val="tx1"/>
            </w14:solidFill>
          </w14:textFill>
        </w:rPr>
        <w:t>第二点：州府认为，“父母之于子，天下至情之所在”，王万孙“为子之道有所不至”，由此判决，应遵照王万孙父母遗嘱，遗产归李茂先所有</w:t>
      </w:r>
      <w:r>
        <w:rPr>
          <w:rFonts w:hint="eastAsia" w:ascii="楷体" w:hAnsi="楷体" w:eastAsia="楷体" w:cs="楷体"/>
        </w:rPr>
        <w:t>——</w:t>
      </w:r>
      <w:r>
        <w:rPr>
          <w:rFonts w:hint="eastAsia" w:ascii="宋体" w:hAnsi="宋体" w:eastAsia="宋体" w:cs="宋体"/>
          <w:bCs/>
          <w:color w:val="000000" w:themeColor="text1"/>
          <w:kern w:val="0"/>
          <w:sz w:val="24"/>
          <w14:textFill>
            <w14:solidFill>
              <w14:schemeClr w14:val="tx1"/>
            </w14:solidFill>
          </w14:textFill>
        </w:rPr>
        <w:t>传承尊重被继承人意愿的原则，延续对被继承人处分意愿的尊重，确立遗嘱继承优先于法定继承的规则。</w:t>
      </w:r>
    </w:p>
    <w:p w14:paraId="382F09B5">
      <w:pPr>
        <w:spacing w:after="0" w:line="360" w:lineRule="auto"/>
        <w:rPr>
          <w:rFonts w:hint="eastAsia" w:ascii="宋体" w:hAnsi="宋体" w:eastAsia="宋体" w:cs="宋体"/>
          <w:bCs/>
          <w:color w:val="000000" w:themeColor="text1"/>
          <w:kern w:val="0"/>
          <w:sz w:val="24"/>
          <w14:textFill>
            <w14:solidFill>
              <w14:schemeClr w14:val="tx1"/>
            </w14:solidFill>
          </w14:textFill>
        </w:rPr>
      </w:pPr>
      <w:r>
        <w:rPr>
          <w:rFonts w:hint="eastAsia" w:ascii="宋体" w:hAnsi="宋体" w:eastAsia="宋体" w:cs="宋体"/>
          <w:bCs/>
          <w:color w:val="000000" w:themeColor="text1"/>
          <w:kern w:val="0"/>
          <w:sz w:val="24"/>
          <w14:textFill>
            <w14:solidFill>
              <w14:schemeClr w14:val="tx1"/>
            </w14:solidFill>
          </w14:textFill>
        </w:rPr>
        <w:t>第三点：南宋时期，乡民王万孙不尽赡养之责，致其父母老病无归，只能依靠女婿李茂先养生送死，度完余生。州府判决，应遵照王万孙父母遗嘱，遗产归李茂先所有</w:t>
      </w:r>
      <w:r>
        <w:rPr>
          <w:rFonts w:hint="eastAsia" w:ascii="楷体" w:hAnsi="楷体" w:eastAsia="楷体" w:cs="楷体"/>
        </w:rPr>
        <w:t>——</w:t>
      </w:r>
      <w:r>
        <w:rPr>
          <w:rFonts w:hint="eastAsia" w:ascii="宋体" w:hAnsi="宋体" w:eastAsia="宋体" w:cs="宋体"/>
          <w:bCs/>
          <w:color w:val="000000" w:themeColor="text1"/>
          <w:kern w:val="0"/>
          <w:sz w:val="24"/>
          <w14:textFill>
            <w14:solidFill>
              <w14:schemeClr w14:val="tx1"/>
            </w14:solidFill>
          </w14:textFill>
        </w:rPr>
        <w:t>打破传统的继承身份的限制，丧偶的女婿尽赡养义务的，可作为第一顺序继承人，摒弃性别、身份歧视，确立平等继承的原则。</w:t>
      </w:r>
    </w:p>
    <w:p w14:paraId="0243B16F">
      <w:pPr>
        <w:spacing w:after="0" w:line="360" w:lineRule="auto"/>
        <w:rPr>
          <w:rFonts w:hint="eastAsia" w:ascii="宋体" w:hAnsi="宋体" w:eastAsia="宋体" w:cs="宋体"/>
          <w:bCs/>
          <w:color w:val="000000" w:themeColor="text1"/>
          <w:kern w:val="0"/>
          <w:sz w:val="24"/>
          <w14:textFill>
            <w14:solidFill>
              <w14:schemeClr w14:val="tx1"/>
            </w14:solidFill>
          </w14:textFill>
        </w:rPr>
      </w:pPr>
      <w:r>
        <w:rPr>
          <w:rFonts w:hint="eastAsia" w:ascii="宋体" w:hAnsi="宋体" w:eastAsia="宋体" w:cs="宋体"/>
          <w:bCs/>
          <w:color w:val="000000" w:themeColor="text1"/>
          <w:kern w:val="0"/>
          <w:sz w:val="24"/>
          <w14:textFill>
            <w14:solidFill>
              <w14:schemeClr w14:val="tx1"/>
            </w14:solidFill>
          </w14:textFill>
        </w:rPr>
        <w:t>第四点：州府判决，应遵照王万孙父母遗嘱，遗产归李茂先所有，以作为其衣食供养和丧葬费用的补偿</w:t>
      </w:r>
      <w:r>
        <w:rPr>
          <w:rFonts w:hint="eastAsia" w:ascii="楷体" w:hAnsi="楷体" w:eastAsia="楷体" w:cs="楷体"/>
        </w:rPr>
        <w:t>——</w:t>
      </w:r>
      <w:r>
        <w:rPr>
          <w:rFonts w:hint="eastAsia" w:ascii="宋体" w:hAnsi="宋体" w:eastAsia="宋体" w:cs="宋体"/>
          <w:bCs/>
          <w:color w:val="000000" w:themeColor="text1"/>
          <w:kern w:val="0"/>
          <w:sz w:val="24"/>
          <w14:textFill>
            <w14:solidFill>
              <w14:schemeClr w14:val="tx1"/>
            </w14:solidFill>
          </w14:textFill>
        </w:rPr>
        <w:t>确立遗赠扶养协议制度。</w:t>
      </w:r>
    </w:p>
    <w:p w14:paraId="6E87410F">
      <w:pPr>
        <w:spacing w:after="0" w:line="360" w:lineRule="auto"/>
        <w:rPr>
          <w:rFonts w:hint="eastAsia" w:ascii="宋体" w:hAnsi="宋体" w:eastAsia="宋体" w:cs="宋体"/>
          <w:bCs/>
          <w:color w:val="000000" w:themeColor="text1"/>
          <w:kern w:val="0"/>
          <w:sz w:val="24"/>
          <w14:textFill>
            <w14:solidFill>
              <w14:schemeClr w14:val="tx1"/>
            </w14:solidFill>
          </w14:textFill>
        </w:rPr>
      </w:pPr>
      <w:r>
        <w:rPr>
          <w:rFonts w:hint="eastAsia" w:ascii="宋体" w:hAnsi="宋体" w:eastAsia="宋体" w:cs="宋体"/>
          <w:bCs/>
          <w:color w:val="000000" w:themeColor="text1"/>
          <w:kern w:val="0"/>
          <w:sz w:val="24"/>
          <w14:textFill>
            <w14:solidFill>
              <w14:schemeClr w14:val="tx1"/>
            </w14:solidFill>
          </w14:textFill>
        </w:rPr>
        <w:t>第五点：材料中州府认为，父母之于子，天下至情之所在，判决应遵照王万孙父母遗嘱，遗产归李茂先所有，以作为其衣食供养和丧葬费用的补偿。</w:t>
      </w:r>
      <w:r>
        <w:rPr>
          <w:rFonts w:hint="eastAsia" w:ascii="楷体" w:hAnsi="楷体" w:eastAsia="楷体" w:cs="楷体"/>
        </w:rPr>
        <w:t>——</w:t>
      </w:r>
      <w:r>
        <w:rPr>
          <w:rFonts w:hint="eastAsia" w:ascii="宋体" w:hAnsi="宋体" w:eastAsia="宋体" w:cs="宋体"/>
          <w:bCs/>
          <w:color w:val="000000" w:themeColor="text1"/>
          <w:kern w:val="0"/>
          <w:sz w:val="24"/>
          <w14:textFill>
            <w14:solidFill>
              <w14:schemeClr w14:val="tx1"/>
            </w14:solidFill>
          </w14:textFill>
        </w:rPr>
        <w:t>坚持法治与德治相结合。</w:t>
      </w:r>
    </w:p>
    <w:p w14:paraId="490B0B76">
      <w:pPr>
        <w:spacing w:after="0" w:line="360" w:lineRule="auto"/>
        <w:jc w:val="both"/>
        <w:rPr>
          <w:rFonts w:hint="eastAsia" w:ascii="宋体" w:hAnsi="宋体" w:eastAsia="宋体" w:cs="宋体"/>
          <w:bCs/>
          <w:sz w:val="24"/>
        </w:rPr>
      </w:pPr>
      <w:r>
        <w:rPr>
          <w:rFonts w:hint="eastAsia" w:ascii="宋体" w:hAnsi="宋体" w:eastAsia="宋体" w:cs="宋体"/>
          <w:bCs/>
          <w:sz w:val="24"/>
        </w:rPr>
        <w:t>19．阅读材料，完成下列要求。（19分）</w:t>
      </w:r>
    </w:p>
    <w:p w14:paraId="47C39006">
      <w:pPr>
        <w:spacing w:after="0" w:line="360" w:lineRule="auto"/>
        <w:ind w:firstLine="480" w:firstLineChars="200"/>
        <w:jc w:val="both"/>
        <w:rPr>
          <w:rFonts w:hint="eastAsia" w:ascii="宋体" w:hAnsi="宋体" w:eastAsia="宋体" w:cs="宋体"/>
          <w:bCs/>
          <w:sz w:val="24"/>
        </w:rPr>
      </w:pPr>
      <w:r>
        <w:rPr>
          <w:rFonts w:hint="eastAsia" w:ascii="宋体" w:hAnsi="宋体" w:eastAsia="宋体" w:cs="宋体"/>
          <w:bCs/>
          <w:sz w:val="24"/>
        </w:rPr>
        <w:t>未来已来。</w:t>
      </w:r>
    </w:p>
    <w:p w14:paraId="34790E12">
      <w:pPr>
        <w:spacing w:after="0" w:line="360" w:lineRule="auto"/>
        <w:ind w:firstLine="480" w:firstLineChars="200"/>
        <w:jc w:val="both"/>
        <w:rPr>
          <w:rFonts w:hint="eastAsia" w:ascii="宋体" w:hAnsi="宋体" w:eastAsia="宋体" w:cs="宋体"/>
          <w:bCs/>
          <w:sz w:val="24"/>
        </w:rPr>
      </w:pPr>
      <w:r>
        <w:rPr>
          <w:rFonts w:hint="eastAsia" w:ascii="宋体" w:hAnsi="宋体" w:eastAsia="宋体" w:cs="宋体"/>
          <w:bCs/>
          <w:sz w:val="24"/>
        </w:rPr>
        <w:t>当前，AI（人工智能）正以前所未有的速度和广度深刻改变着人类生产生活的各个领域。但人文的温度，始终在场。</w:t>
      </w:r>
    </w:p>
    <w:p w14:paraId="231DA4DA">
      <w:pPr>
        <w:spacing w:after="0" w:line="360" w:lineRule="auto"/>
        <w:jc w:val="center"/>
        <w:rPr>
          <w:rFonts w:hint="eastAsia" w:ascii="宋体" w:hAnsi="宋体" w:eastAsia="宋体" w:cs="宋体"/>
          <w:bCs/>
          <w:sz w:val="24"/>
        </w:rPr>
      </w:pPr>
      <w:r>
        <w:rPr>
          <w:rFonts w:hint="eastAsia" w:ascii="宋体" w:hAnsi="宋体" w:eastAsia="宋体" w:cs="宋体"/>
          <w:bCs/>
          <w:sz w:val="24"/>
        </w:rPr>
        <w:drawing>
          <wp:inline distT="0" distB="0" distL="0" distR="0">
            <wp:extent cx="1957070" cy="427355"/>
            <wp:effectExtent l="0" t="0" r="5080" b="10795"/>
            <wp:docPr id="22069630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696308" name="图片 1"/>
                    <pic:cNvPicPr>
                      <a:picLocks noChangeAspect="1"/>
                    </pic:cNvPicPr>
                  </pic:nvPicPr>
                  <pic:blipFill>
                    <a:blip r:embed="rId11"/>
                    <a:stretch>
                      <a:fillRect/>
                    </a:stretch>
                  </pic:blipFill>
                  <pic:spPr>
                    <a:xfrm>
                      <a:off x="0" y="0"/>
                      <a:ext cx="2005293" cy="438079"/>
                    </a:xfrm>
                    <a:prstGeom prst="rect">
                      <a:avLst/>
                    </a:prstGeom>
                  </pic:spPr>
                </pic:pic>
              </a:graphicData>
            </a:graphic>
          </wp:inline>
        </w:drawing>
      </w:r>
    </w:p>
    <w:p w14:paraId="434A10A4">
      <w:pPr>
        <w:spacing w:after="0" w:line="360" w:lineRule="auto"/>
        <w:ind w:firstLine="480" w:firstLineChars="200"/>
        <w:jc w:val="both"/>
        <w:rPr>
          <w:rFonts w:hint="eastAsia" w:ascii="宋体" w:hAnsi="宋体" w:eastAsia="宋体" w:cs="宋体"/>
          <w:bCs/>
          <w:sz w:val="24"/>
        </w:rPr>
      </w:pPr>
      <w:r>
        <w:rPr>
          <w:rFonts w:hint="eastAsia" w:ascii="宋体" w:hAnsi="宋体" w:eastAsia="宋体" w:cs="宋体"/>
          <w:bCs/>
          <w:sz w:val="24"/>
        </w:rPr>
        <w:t>文科教育授人以文，铸人以魂。传统文科教育基于边界明确的学科划分，以高校内部的知识传授为主要模式，侧重于培养理论阐释、文本分析、文字写作等能力。难以应对新兴技术的应用场景和发展需求，这在一定程度上造成了文科相关岗位空间的收缩。</w:t>
      </w:r>
    </w:p>
    <w:p w14:paraId="0B6D4E6E">
      <w:pPr>
        <w:spacing w:after="0" w:line="360" w:lineRule="auto"/>
        <w:ind w:firstLine="480" w:firstLineChars="200"/>
        <w:jc w:val="both"/>
        <w:rPr>
          <w:rFonts w:hint="eastAsia" w:ascii="宋体" w:hAnsi="宋体" w:eastAsia="宋体" w:cs="宋体"/>
          <w:bCs/>
          <w:sz w:val="24"/>
        </w:rPr>
      </w:pPr>
      <w:r>
        <w:rPr>
          <w:rFonts w:hint="eastAsia" w:ascii="宋体" w:hAnsi="宋体" w:eastAsia="宋体" w:cs="宋体"/>
          <w:bCs/>
          <w:sz w:val="24"/>
        </w:rPr>
        <w:t>但某平台统计显示，今年1月以来，头部AI企业招聘的文科相关岗位占比开始回升，已从约5%提升至20%以上，AI产品经理、AI叙事设计师、大模型人文训练师等呈现供不应求态势。部分企业明确要求应聘者具有中文、哲学、社会学等文科背景，表示“这些岗位更需要从业者具备人文素养、批判性思维和人性洞察力”。</w:t>
      </w:r>
    </w:p>
    <w:p w14:paraId="7B66862F">
      <w:pPr>
        <w:spacing w:after="0" w:line="360" w:lineRule="auto"/>
        <w:ind w:firstLine="480" w:firstLineChars="200"/>
        <w:jc w:val="both"/>
        <w:rPr>
          <w:rFonts w:hint="eastAsia" w:ascii="宋体" w:hAnsi="宋体" w:eastAsia="宋体" w:cs="宋体"/>
          <w:bCs/>
          <w:sz w:val="24"/>
        </w:rPr>
      </w:pPr>
      <w:r>
        <w:rPr>
          <w:rFonts w:hint="eastAsia" w:ascii="宋体" w:hAnsi="宋体" w:eastAsia="宋体" w:cs="宋体"/>
          <w:bCs/>
          <w:sz w:val="24"/>
        </w:rPr>
        <w:t>数智时代，如何寻找自己的新坐标，是文科教育改革的前沿课题。</w:t>
      </w:r>
    </w:p>
    <w:p w14:paraId="2736AA11">
      <w:pPr>
        <w:spacing w:after="0" w:line="360" w:lineRule="auto"/>
        <w:jc w:val="both"/>
        <w:rPr>
          <w:rFonts w:hint="eastAsia" w:ascii="宋体" w:hAnsi="宋体" w:eastAsia="宋体" w:cs="宋体"/>
          <w:bCs/>
          <w:sz w:val="24"/>
        </w:rPr>
      </w:pPr>
      <w:r>
        <w:rPr>
          <w:rFonts w:hint="eastAsia" w:ascii="宋体" w:hAnsi="宋体" w:eastAsia="宋体" w:cs="宋体"/>
          <w:bCs/>
          <w:sz w:val="24"/>
        </w:rPr>
        <w:t>（1）结合材料，运用辩证思维的特征知识，说明文科教育如何寻找自己的新坐标。（9分）</w:t>
      </w:r>
    </w:p>
    <w:p w14:paraId="721580FE">
      <w:pPr>
        <w:spacing w:after="0" w:line="360" w:lineRule="auto"/>
        <w:jc w:val="center"/>
        <w:rPr>
          <w:rFonts w:hint="eastAsia" w:ascii="宋体" w:hAnsi="宋体" w:eastAsia="宋体" w:cs="宋体"/>
          <w:bCs/>
          <w:sz w:val="24"/>
        </w:rPr>
      </w:pPr>
      <w:r>
        <w:rPr>
          <w:rFonts w:hint="eastAsia" w:ascii="宋体" w:hAnsi="宋体" w:eastAsia="宋体" w:cs="宋体"/>
          <w:bCs/>
          <w:sz w:val="24"/>
        </w:rPr>
        <w:drawing>
          <wp:inline distT="0" distB="0" distL="0" distR="0">
            <wp:extent cx="2133600" cy="581660"/>
            <wp:effectExtent l="0" t="0" r="0" b="8890"/>
            <wp:docPr id="142168881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1688815" name="图片 1"/>
                    <pic:cNvPicPr>
                      <a:picLocks noChangeAspect="1"/>
                    </pic:cNvPicPr>
                  </pic:nvPicPr>
                  <pic:blipFill>
                    <a:blip r:embed="rId12"/>
                    <a:stretch>
                      <a:fillRect/>
                    </a:stretch>
                  </pic:blipFill>
                  <pic:spPr>
                    <a:xfrm>
                      <a:off x="0" y="0"/>
                      <a:ext cx="2146325" cy="585361"/>
                    </a:xfrm>
                    <a:prstGeom prst="rect">
                      <a:avLst/>
                    </a:prstGeom>
                  </pic:spPr>
                </pic:pic>
              </a:graphicData>
            </a:graphic>
          </wp:inline>
        </w:drawing>
      </w:r>
    </w:p>
    <w:p w14:paraId="772724B7">
      <w:pPr>
        <w:spacing w:after="0" w:line="360" w:lineRule="auto"/>
        <w:ind w:firstLine="480" w:firstLineChars="200"/>
        <w:jc w:val="both"/>
        <w:rPr>
          <w:rFonts w:hint="eastAsia" w:ascii="宋体" w:hAnsi="宋体" w:eastAsia="宋体" w:cs="宋体"/>
          <w:bCs/>
          <w:sz w:val="24"/>
        </w:rPr>
      </w:pPr>
      <w:r>
        <w:rPr>
          <w:rFonts w:hint="eastAsia" w:ascii="宋体" w:hAnsi="宋体" w:eastAsia="宋体" w:cs="宋体"/>
          <w:bCs/>
          <w:sz w:val="24"/>
        </w:rPr>
        <w:t>在算法的浪潮中，人是否只是随波逐流的浮木？</w:t>
      </w:r>
    </w:p>
    <w:p w14:paraId="33B878D1">
      <w:pPr>
        <w:spacing w:after="0" w:line="360" w:lineRule="auto"/>
        <w:ind w:firstLine="480" w:firstLineChars="200"/>
        <w:jc w:val="both"/>
        <w:rPr>
          <w:rFonts w:hint="eastAsia" w:ascii="宋体" w:hAnsi="宋体" w:eastAsia="宋体" w:cs="宋体"/>
          <w:bCs/>
          <w:sz w:val="24"/>
        </w:rPr>
      </w:pPr>
      <w:r>
        <w:rPr>
          <w:rFonts w:hint="eastAsia" w:ascii="宋体" w:hAnsi="宋体" w:eastAsia="宋体" w:cs="宋体"/>
          <w:bCs/>
          <w:sz w:val="24"/>
        </w:rPr>
        <w:t>AI可以穷举汉字所有的排列组合，生成媲美李白杜甫的诗篇，但无法辨认出哪一首堪称绝唱。</w:t>
      </w:r>
    </w:p>
    <w:p w14:paraId="46FFB8FA">
      <w:pPr>
        <w:spacing w:after="0" w:line="360" w:lineRule="auto"/>
        <w:ind w:firstLine="480" w:firstLineChars="200"/>
        <w:jc w:val="both"/>
        <w:rPr>
          <w:rFonts w:hint="eastAsia" w:ascii="宋体" w:hAnsi="宋体" w:eastAsia="宋体" w:cs="宋体"/>
          <w:bCs/>
          <w:sz w:val="24"/>
        </w:rPr>
      </w:pPr>
      <w:r>
        <w:rPr>
          <w:rFonts w:hint="eastAsia" w:ascii="宋体" w:hAnsi="宋体" w:eastAsia="宋体" w:cs="宋体"/>
          <w:bCs/>
          <w:sz w:val="24"/>
        </w:rPr>
        <w:t>AI可以穷尽所有的音调起伏，精准模仿人的哭腔，却不知道自己为什么哭。</w:t>
      </w:r>
    </w:p>
    <w:p w14:paraId="5B681A7F">
      <w:pPr>
        <w:spacing w:after="0" w:line="360" w:lineRule="auto"/>
        <w:ind w:firstLine="480" w:firstLineChars="200"/>
        <w:jc w:val="both"/>
        <w:rPr>
          <w:rFonts w:hint="eastAsia" w:ascii="宋体" w:hAnsi="宋体" w:eastAsia="宋体" w:cs="宋体"/>
          <w:bCs/>
          <w:sz w:val="24"/>
        </w:rPr>
      </w:pPr>
      <w:r>
        <w:rPr>
          <w:rFonts w:hint="eastAsia" w:ascii="宋体" w:hAnsi="宋体" w:eastAsia="宋体" w:cs="宋体"/>
          <w:bCs/>
          <w:sz w:val="24"/>
        </w:rPr>
        <w:t>AI可以细数月亮每一次阴晴圆缺，却不能理解为何故乡那弯模糊的新月最是牵动人心。</w:t>
      </w:r>
    </w:p>
    <w:p w14:paraId="43CD6582">
      <w:pPr>
        <w:spacing w:after="0" w:line="360" w:lineRule="auto"/>
        <w:ind w:firstLine="480" w:firstLineChars="200"/>
        <w:jc w:val="both"/>
        <w:rPr>
          <w:rFonts w:hint="eastAsia" w:ascii="宋体" w:hAnsi="宋体" w:eastAsia="宋体" w:cs="宋体"/>
          <w:bCs/>
          <w:sz w:val="24"/>
        </w:rPr>
      </w:pPr>
      <w:r>
        <w:rPr>
          <w:rFonts w:hint="eastAsia" w:ascii="宋体" w:hAnsi="宋体" w:eastAsia="宋体" w:cs="宋体"/>
          <w:bCs/>
          <w:sz w:val="24"/>
        </w:rPr>
        <w:t>……</w:t>
      </w:r>
    </w:p>
    <w:p w14:paraId="39BC113B">
      <w:pPr>
        <w:spacing w:after="0" w:line="360" w:lineRule="auto"/>
        <w:ind w:firstLine="480" w:firstLineChars="200"/>
        <w:jc w:val="both"/>
        <w:rPr>
          <w:rFonts w:hint="eastAsia" w:ascii="宋体" w:hAnsi="宋体" w:eastAsia="宋体" w:cs="宋体"/>
          <w:bCs/>
          <w:sz w:val="24"/>
        </w:rPr>
      </w:pPr>
      <w:r>
        <w:rPr>
          <w:rFonts w:hint="eastAsia" w:ascii="宋体" w:hAnsi="宋体" w:eastAsia="宋体" w:cs="宋体"/>
          <w:bCs/>
          <w:sz w:val="24"/>
        </w:rPr>
        <w:t>AI精于算力，人类贵在“心力”。或许，人工智能越是强大，便越是在提醒我们：人，才是AI发展的尺度。</w:t>
      </w:r>
    </w:p>
    <w:p w14:paraId="44379DB3">
      <w:pPr>
        <w:spacing w:after="0" w:line="360" w:lineRule="auto"/>
        <w:jc w:val="both"/>
        <w:rPr>
          <w:rFonts w:hint="eastAsia" w:ascii="宋体" w:hAnsi="宋体" w:eastAsia="宋体" w:cs="宋体"/>
          <w:bCs/>
          <w:sz w:val="24"/>
        </w:rPr>
      </w:pPr>
      <w:r>
        <w:rPr>
          <w:rFonts w:hint="eastAsia" w:ascii="宋体" w:hAnsi="宋体" w:eastAsia="宋体" w:cs="宋体"/>
          <w:bCs/>
          <w:sz w:val="24"/>
        </w:rPr>
        <w:t>（2）结合材料，运用哲学相关知识，谈谈如何理解“人，才是AI发展的尺度”。（10分）</w:t>
      </w:r>
    </w:p>
    <w:p w14:paraId="6599E265">
      <w:pPr>
        <w:spacing w:after="0" w:line="360" w:lineRule="auto"/>
        <w:rPr>
          <w:rFonts w:hint="eastAsia" w:ascii="宋体" w:hAnsi="宋体" w:eastAsia="宋体" w:cs="宋体"/>
          <w:b/>
          <w:color w:val="FF0000"/>
          <w:kern w:val="0"/>
          <w:sz w:val="24"/>
        </w:rPr>
      </w:pPr>
      <w:r>
        <w:rPr>
          <w:rFonts w:hint="eastAsia" w:ascii="宋体" w:hAnsi="宋体" w:eastAsia="宋体" w:cs="宋体"/>
          <w:b/>
          <w:color w:val="FF0000"/>
          <w:kern w:val="0"/>
          <w:sz w:val="24"/>
        </w:rPr>
        <w:t>【答案】</w:t>
      </w:r>
    </w:p>
    <w:p w14:paraId="5B8F2B22">
      <w:pPr>
        <w:spacing w:after="0" w:line="360" w:lineRule="auto"/>
        <w:rPr>
          <w:rFonts w:hint="eastAsia" w:ascii="宋体" w:hAnsi="宋体" w:eastAsia="宋体" w:cs="宋体"/>
          <w:bCs/>
          <w:color w:val="000000" w:themeColor="text1"/>
          <w:kern w:val="0"/>
          <w:sz w:val="24"/>
          <w14:textFill>
            <w14:solidFill>
              <w14:schemeClr w14:val="tx1"/>
            </w14:solidFill>
          </w14:textFill>
        </w:rPr>
      </w:pPr>
      <w:r>
        <w:rPr>
          <w:rFonts w:hint="eastAsia" w:ascii="宋体" w:hAnsi="宋体" w:eastAsia="宋体" w:cs="宋体"/>
          <w:bCs/>
          <w:color w:val="000000" w:themeColor="text1"/>
          <w:kern w:val="0"/>
          <w:sz w:val="24"/>
          <w14:textFill>
            <w14:solidFill>
              <w14:schemeClr w14:val="tx1"/>
            </w14:solidFill>
          </w14:textFill>
        </w:rPr>
        <w:t>（1）①辩证思维具有整体性，用全面的观点看问题。文科教育要克服学科壁垒，打破传统文科教育边界明确的学科划分，加强学科交叉融合，培养复合型人才，适应 AI 时代跨领域应用场景的需求。</w:t>
      </w:r>
    </w:p>
    <w:p w14:paraId="5125DF93">
      <w:pPr>
        <w:spacing w:after="0" w:line="360" w:lineRule="auto"/>
        <w:rPr>
          <w:rFonts w:hint="eastAsia" w:ascii="宋体" w:hAnsi="宋体" w:eastAsia="宋体" w:cs="宋体"/>
          <w:bCs/>
          <w:color w:val="000000" w:themeColor="text1"/>
          <w:kern w:val="0"/>
          <w:sz w:val="24"/>
          <w14:textFill>
            <w14:solidFill>
              <w14:schemeClr w14:val="tx1"/>
            </w14:solidFill>
          </w14:textFill>
        </w:rPr>
      </w:pPr>
      <w:r>
        <w:rPr>
          <w:rFonts w:hint="eastAsia" w:ascii="宋体" w:hAnsi="宋体" w:eastAsia="宋体" w:cs="宋体"/>
          <w:bCs/>
          <w:color w:val="000000" w:themeColor="text1"/>
          <w:kern w:val="0"/>
          <w:sz w:val="24"/>
          <w14:textFill>
            <w14:solidFill>
              <w14:schemeClr w14:val="tx1"/>
            </w14:solidFill>
          </w14:textFill>
        </w:rPr>
        <w:t>②辩证思维具有动态性，用变化发展的观点看问题。要看到 AI 时代文科教育面临的挑战与机遇，把握文科教育发展的趋势和规律，看到 AI 时代对人文素养新的需求，推动文科教育与时俱进。</w:t>
      </w:r>
    </w:p>
    <w:p w14:paraId="6D412505">
      <w:pPr>
        <w:spacing w:after="0" w:line="360" w:lineRule="auto"/>
        <w:rPr>
          <w:rFonts w:hint="eastAsia" w:ascii="宋体" w:hAnsi="宋体" w:eastAsia="宋体" w:cs="宋体"/>
          <w:bCs/>
          <w:color w:val="000000" w:themeColor="text1"/>
          <w:kern w:val="0"/>
          <w:sz w:val="24"/>
          <w14:textFill>
            <w14:solidFill>
              <w14:schemeClr w14:val="tx1"/>
            </w14:solidFill>
          </w14:textFill>
        </w:rPr>
      </w:pPr>
      <w:r>
        <w:rPr>
          <w:rFonts w:hint="eastAsia" w:ascii="宋体" w:hAnsi="宋体" w:eastAsia="宋体" w:cs="宋体"/>
          <w:bCs/>
          <w:color w:val="000000" w:themeColor="text1"/>
          <w:kern w:val="0"/>
          <w:sz w:val="24"/>
          <w14:textFill>
            <w14:solidFill>
              <w14:schemeClr w14:val="tx1"/>
            </w14:solidFill>
          </w14:textFill>
        </w:rPr>
        <w:t>③辩证思维在整体性与独立性、动态性与静态性的对立统一中把握事物。文科教育要在数智时代的整体发展中找准定位，既主动适配新兴岗位需求，又坚守人文教育的初心，实现传统优势与时代需求的有机统一，找到自身新坐标。</w:t>
      </w:r>
    </w:p>
    <w:p w14:paraId="1F52DC1E">
      <w:pPr>
        <w:spacing w:after="0" w:line="360" w:lineRule="auto"/>
        <w:rPr>
          <w:rFonts w:hint="eastAsia" w:ascii="宋体" w:hAnsi="宋体" w:eastAsia="宋体" w:cs="宋体"/>
          <w:bCs/>
          <w:color w:val="000000" w:themeColor="text1"/>
          <w:kern w:val="0"/>
          <w:sz w:val="24"/>
          <w14:textFill>
            <w14:solidFill>
              <w14:schemeClr w14:val="tx1"/>
            </w14:solidFill>
          </w14:textFill>
        </w:rPr>
      </w:pPr>
      <w:r>
        <w:rPr>
          <w:rFonts w:hint="eastAsia" w:ascii="宋体" w:hAnsi="宋体" w:eastAsia="宋体" w:cs="宋体"/>
          <w:bCs/>
          <w:color w:val="000000" w:themeColor="text1"/>
          <w:kern w:val="0"/>
          <w:sz w:val="24"/>
          <w14:textFill>
            <w14:solidFill>
              <w14:schemeClr w14:val="tx1"/>
            </w14:solidFill>
          </w14:textFill>
        </w:rPr>
        <w:t>④辩证思维用实践的观点看问题。文科教育要立足数智时代的社会实践，对接产业发展需求，调整人才培养模式，既要注重理论素养，又要培养实践能力。</w:t>
      </w:r>
    </w:p>
    <w:p w14:paraId="46B5854F">
      <w:pPr>
        <w:spacing w:after="0" w:line="360" w:lineRule="auto"/>
        <w:rPr>
          <w:rFonts w:hint="eastAsia" w:ascii="宋体" w:hAnsi="宋体" w:eastAsia="宋体" w:cs="宋体"/>
          <w:bCs/>
          <w:color w:val="000000" w:themeColor="text1"/>
          <w:kern w:val="0"/>
          <w:sz w:val="24"/>
          <w14:textFill>
            <w14:solidFill>
              <w14:schemeClr w14:val="tx1"/>
            </w14:solidFill>
          </w14:textFill>
        </w:rPr>
      </w:pPr>
      <w:r>
        <w:rPr>
          <w:rFonts w:hint="eastAsia" w:ascii="宋体" w:hAnsi="宋体" w:eastAsia="宋体" w:cs="宋体"/>
          <w:bCs/>
          <w:color w:val="000000" w:themeColor="text1"/>
          <w:kern w:val="0"/>
          <w:sz w:val="24"/>
          <w14:textFill>
            <w14:solidFill>
              <w14:schemeClr w14:val="tx1"/>
            </w14:solidFill>
          </w14:textFill>
        </w:rPr>
        <w:t>（2）①意识是人脑的机能，AI不具备人类意识，无法形成情感、审美与价值判断，人类能把握人文与精神的本质，AI发展需要以人类的精神需求为导向。</w:t>
      </w:r>
    </w:p>
    <w:p w14:paraId="4E38D378">
      <w:pPr>
        <w:spacing w:after="0" w:line="360" w:lineRule="auto"/>
        <w:rPr>
          <w:rFonts w:hint="eastAsia" w:ascii="宋体" w:hAnsi="宋体" w:eastAsia="宋体" w:cs="宋体"/>
          <w:bCs/>
          <w:color w:val="000000" w:themeColor="text1"/>
          <w:kern w:val="0"/>
          <w:sz w:val="24"/>
          <w14:textFill>
            <w14:solidFill>
              <w14:schemeClr w14:val="tx1"/>
            </w14:solidFill>
          </w14:textFill>
        </w:rPr>
      </w:pPr>
      <w:r>
        <w:rPr>
          <w:rFonts w:hint="eastAsia" w:ascii="宋体" w:hAnsi="宋体" w:eastAsia="宋体" w:cs="宋体"/>
          <w:bCs/>
          <w:color w:val="000000" w:themeColor="text1"/>
          <w:kern w:val="0"/>
          <w:sz w:val="24"/>
          <w14:textFill>
            <w14:solidFill>
              <w14:schemeClr w14:val="tx1"/>
            </w14:solidFill>
          </w14:textFill>
        </w:rPr>
        <w:t>②实践是认识的来源、基础、根本动力和目的，AI是人类实践的产物，其发展源于人类的实践需要，也必须服务于人类的实践目的，由人类的实践需求规定其发展方向。</w:t>
      </w:r>
    </w:p>
    <w:p w14:paraId="722D020A">
      <w:pPr>
        <w:spacing w:after="0" w:line="360" w:lineRule="auto"/>
        <w:rPr>
          <w:rFonts w:hint="eastAsia" w:ascii="宋体" w:hAnsi="宋体" w:eastAsia="宋体" w:cs="宋体"/>
          <w:bCs/>
          <w:color w:val="000000" w:themeColor="text1"/>
          <w:kern w:val="0"/>
          <w:sz w:val="24"/>
          <w14:textFill>
            <w14:solidFill>
              <w14:schemeClr w14:val="tx1"/>
            </w14:solidFill>
          </w14:textFill>
        </w:rPr>
      </w:pPr>
      <w:r>
        <w:rPr>
          <w:rFonts w:hint="eastAsia" w:ascii="宋体" w:hAnsi="宋体" w:eastAsia="宋体" w:cs="宋体"/>
          <w:bCs/>
          <w:color w:val="000000" w:themeColor="text1"/>
          <w:kern w:val="0"/>
          <w:sz w:val="24"/>
          <w14:textFill>
            <w14:solidFill>
              <w14:schemeClr w14:val="tx1"/>
            </w14:solidFill>
          </w14:textFill>
        </w:rPr>
        <w:t>③人民群众是社会历史的主体，是实践的主体，人类的创造力与价值导向决定了AI发展的边界与方向，AI始终是人类能力的延伸，而非超越人类的存在。</w:t>
      </w:r>
    </w:p>
    <w:p w14:paraId="2D7B9867">
      <w:pPr>
        <w:spacing w:after="0" w:line="360" w:lineRule="auto"/>
        <w:rPr>
          <w:rFonts w:hint="eastAsia" w:ascii="宋体" w:hAnsi="宋体" w:eastAsia="宋体" w:cs="宋体"/>
          <w:bCs/>
          <w:color w:val="000000" w:themeColor="text1"/>
          <w:kern w:val="0"/>
          <w:sz w:val="24"/>
          <w14:textFill>
            <w14:solidFill>
              <w14:schemeClr w14:val="tx1"/>
            </w14:solidFill>
          </w14:textFill>
        </w:rPr>
      </w:pPr>
      <w:r>
        <w:rPr>
          <w:rFonts w:hint="eastAsia" w:ascii="宋体" w:hAnsi="宋体" w:eastAsia="宋体" w:cs="宋体"/>
          <w:bCs/>
          <w:color w:val="000000" w:themeColor="text1"/>
          <w:kern w:val="0"/>
          <w:sz w:val="24"/>
          <w14:textFill>
            <w14:solidFill>
              <w14:schemeClr w14:val="tx1"/>
            </w14:solidFill>
          </w14:textFill>
        </w:rPr>
        <w:t>④做出正确的价值判断与价值选择，要自觉遵循社会发展的客观规律，要自觉站在最广大人民的立场上，AI的发展要以人类的根本利益为最高标准，AI发展的价值评判需站在人类立场上，以是否服务人类福祉为尺度。</w:t>
      </w:r>
    </w:p>
    <w:p w14:paraId="569F8A59">
      <w:pPr>
        <w:spacing w:after="0" w:line="360" w:lineRule="auto"/>
        <w:rPr>
          <w:rFonts w:hint="eastAsia" w:ascii="宋体" w:hAnsi="宋体" w:eastAsia="宋体" w:cs="宋体"/>
          <w:b/>
          <w:color w:val="FF0000"/>
          <w:kern w:val="0"/>
          <w:sz w:val="24"/>
        </w:rPr>
      </w:pPr>
      <w:r>
        <w:rPr>
          <w:rFonts w:hint="eastAsia" w:ascii="宋体" w:hAnsi="宋体" w:eastAsia="宋体" w:cs="宋体"/>
          <w:b/>
          <w:color w:val="FF0000"/>
          <w:kern w:val="0"/>
          <w:sz w:val="24"/>
        </w:rPr>
        <w:t>【解析】</w:t>
      </w:r>
    </w:p>
    <w:p w14:paraId="52877E20">
      <w:pPr>
        <w:spacing w:after="0" w:line="360" w:lineRule="auto"/>
        <w:rPr>
          <w:rFonts w:hint="eastAsia" w:ascii="宋体" w:hAnsi="宋体" w:eastAsia="宋体" w:cs="宋体"/>
          <w:bCs/>
          <w:color w:val="000000" w:themeColor="text1"/>
          <w:kern w:val="0"/>
          <w:sz w:val="24"/>
          <w14:textFill>
            <w14:solidFill>
              <w14:schemeClr w14:val="tx1"/>
            </w14:solidFill>
          </w14:textFill>
        </w:rPr>
      </w:pPr>
      <w:r>
        <w:rPr>
          <w:rFonts w:hint="eastAsia" w:ascii="宋体" w:hAnsi="宋体" w:eastAsia="宋体" w:cs="宋体"/>
          <w:bCs/>
          <w:color w:val="000000" w:themeColor="text1"/>
          <w:kern w:val="0"/>
          <w:sz w:val="24"/>
          <w14:textFill>
            <w14:solidFill>
              <w14:schemeClr w14:val="tx1"/>
            </w14:solidFill>
          </w14:textFill>
        </w:rPr>
        <w:t>（1）本题考查辩证思维的特征知识。</w:t>
      </w:r>
    </w:p>
    <w:p w14:paraId="4EAB14CE">
      <w:pPr>
        <w:spacing w:after="0" w:line="360" w:lineRule="auto"/>
        <w:rPr>
          <w:rFonts w:hint="eastAsia" w:ascii="宋体" w:hAnsi="宋体" w:eastAsia="宋体" w:cs="宋体"/>
          <w:bCs/>
          <w:color w:val="000000" w:themeColor="text1"/>
          <w:kern w:val="0"/>
          <w:sz w:val="24"/>
          <w14:textFill>
            <w14:solidFill>
              <w14:schemeClr w14:val="tx1"/>
            </w14:solidFill>
          </w14:textFill>
        </w:rPr>
      </w:pPr>
      <w:r>
        <w:rPr>
          <w:rFonts w:hint="eastAsia" w:ascii="宋体" w:hAnsi="宋体" w:eastAsia="宋体" w:cs="宋体"/>
          <w:bCs/>
          <w:color w:val="000000" w:themeColor="text1"/>
          <w:kern w:val="0"/>
          <w:sz w:val="24"/>
          <w14:textFill>
            <w14:solidFill>
              <w14:schemeClr w14:val="tx1"/>
            </w14:solidFill>
          </w14:textFill>
        </w:rPr>
        <w:t>第一点：传统文科教育基于边界明确的学科划分，以高校内部的知识传授为主要模式，侧重于培养理论阐释、文本分析、文字写作等能力</w:t>
      </w:r>
      <w:r>
        <w:rPr>
          <w:rFonts w:hint="eastAsia" w:ascii="楷体" w:hAnsi="楷体" w:eastAsia="楷体" w:cs="楷体"/>
        </w:rPr>
        <w:t>——</w:t>
      </w:r>
      <w:r>
        <w:rPr>
          <w:rFonts w:hint="eastAsia" w:ascii="宋体" w:hAnsi="宋体" w:eastAsia="宋体" w:cs="宋体"/>
          <w:bCs/>
          <w:color w:val="000000" w:themeColor="text1"/>
          <w:kern w:val="0"/>
          <w:sz w:val="24"/>
          <w14:textFill>
            <w14:solidFill>
              <w14:schemeClr w14:val="tx1"/>
            </w14:solidFill>
          </w14:textFill>
        </w:rPr>
        <w:t>辩证思维具有整体性，用全面的观点看问题。</w:t>
      </w:r>
    </w:p>
    <w:p w14:paraId="757B4BC1">
      <w:pPr>
        <w:spacing w:after="0" w:line="360" w:lineRule="auto"/>
        <w:rPr>
          <w:rFonts w:hint="eastAsia" w:ascii="宋体" w:hAnsi="宋体" w:eastAsia="宋体" w:cs="宋体"/>
          <w:bCs/>
          <w:color w:val="000000" w:themeColor="text1"/>
          <w:kern w:val="0"/>
          <w:sz w:val="24"/>
          <w14:textFill>
            <w14:solidFill>
              <w14:schemeClr w14:val="tx1"/>
            </w14:solidFill>
          </w14:textFill>
        </w:rPr>
      </w:pPr>
      <w:r>
        <w:rPr>
          <w:rFonts w:hint="eastAsia" w:ascii="宋体" w:hAnsi="宋体" w:eastAsia="宋体" w:cs="宋体"/>
          <w:bCs/>
          <w:color w:val="000000" w:themeColor="text1"/>
          <w:kern w:val="0"/>
          <w:sz w:val="24"/>
          <w14:textFill>
            <w14:solidFill>
              <w14:schemeClr w14:val="tx1"/>
            </w14:solidFill>
          </w14:textFill>
        </w:rPr>
        <w:t>第二点：难以应对新兴技术的应用场景和发展需求，这在一定程度上造成了文科相关岗位空间的收缩</w:t>
      </w:r>
      <w:r>
        <w:rPr>
          <w:rFonts w:hint="eastAsia" w:ascii="楷体" w:hAnsi="楷体" w:eastAsia="楷体" w:cs="楷体"/>
        </w:rPr>
        <w:t>——</w:t>
      </w:r>
      <w:r>
        <w:rPr>
          <w:rFonts w:hint="eastAsia" w:ascii="宋体" w:hAnsi="宋体" w:eastAsia="宋体" w:cs="宋体"/>
          <w:bCs/>
          <w:color w:val="000000" w:themeColor="text1"/>
          <w:kern w:val="0"/>
          <w:sz w:val="24"/>
          <w14:textFill>
            <w14:solidFill>
              <w14:schemeClr w14:val="tx1"/>
            </w14:solidFill>
          </w14:textFill>
        </w:rPr>
        <w:t>辩证思维具有动态性，用变化发展的观点看问题。</w:t>
      </w:r>
    </w:p>
    <w:p w14:paraId="1D0CAED8">
      <w:pPr>
        <w:spacing w:after="0" w:line="360" w:lineRule="auto"/>
        <w:rPr>
          <w:rFonts w:hint="eastAsia" w:ascii="宋体" w:hAnsi="宋体" w:eastAsia="宋体" w:cs="宋体"/>
          <w:bCs/>
          <w:color w:val="000000" w:themeColor="text1"/>
          <w:kern w:val="0"/>
          <w:sz w:val="24"/>
          <w14:textFill>
            <w14:solidFill>
              <w14:schemeClr w14:val="tx1"/>
            </w14:solidFill>
          </w14:textFill>
        </w:rPr>
      </w:pPr>
      <w:r>
        <w:rPr>
          <w:rFonts w:hint="eastAsia" w:ascii="宋体" w:hAnsi="宋体" w:eastAsia="宋体" w:cs="宋体"/>
          <w:bCs/>
          <w:color w:val="000000" w:themeColor="text1"/>
          <w:kern w:val="0"/>
          <w:sz w:val="24"/>
          <w14:textFill>
            <w14:solidFill>
              <w14:schemeClr w14:val="tx1"/>
            </w14:solidFill>
          </w14:textFill>
        </w:rPr>
        <w:t>第三点：传统文科教育基于边界明确的学科划分，以高校内部的知识传授为主要模式，侧重于培养理论阐释、文本分析、文字写作等能力。难以应对新兴技术的应用场景和发展需求，这在一定程度上造成了文科相关岗位空间的收缩</w:t>
      </w:r>
      <w:r>
        <w:rPr>
          <w:rFonts w:hint="eastAsia" w:ascii="楷体" w:hAnsi="楷体" w:eastAsia="楷体" w:cs="楷体"/>
        </w:rPr>
        <w:t>——</w:t>
      </w:r>
      <w:r>
        <w:rPr>
          <w:rFonts w:hint="eastAsia" w:ascii="宋体" w:hAnsi="宋体" w:eastAsia="宋体" w:cs="宋体"/>
          <w:bCs/>
          <w:color w:val="000000" w:themeColor="text1"/>
          <w:kern w:val="0"/>
          <w:sz w:val="24"/>
          <w14:textFill>
            <w14:solidFill>
              <w14:schemeClr w14:val="tx1"/>
            </w14:solidFill>
          </w14:textFill>
        </w:rPr>
        <w:t>辩证思维在整体性与独立性、动态性与静态性的对立统一中把握事物。</w:t>
      </w:r>
    </w:p>
    <w:p w14:paraId="602D89F3">
      <w:pPr>
        <w:spacing w:after="0" w:line="360" w:lineRule="auto"/>
        <w:rPr>
          <w:rFonts w:hint="eastAsia" w:ascii="宋体" w:hAnsi="宋体" w:eastAsia="宋体" w:cs="宋体"/>
          <w:bCs/>
          <w:color w:val="000000" w:themeColor="text1"/>
          <w:kern w:val="0"/>
          <w:sz w:val="24"/>
          <w14:textFill>
            <w14:solidFill>
              <w14:schemeClr w14:val="tx1"/>
            </w14:solidFill>
          </w14:textFill>
        </w:rPr>
      </w:pPr>
      <w:r>
        <w:rPr>
          <w:rFonts w:hint="eastAsia" w:ascii="宋体" w:hAnsi="宋体" w:eastAsia="宋体" w:cs="宋体"/>
          <w:bCs/>
          <w:color w:val="000000" w:themeColor="text1"/>
          <w:kern w:val="0"/>
          <w:sz w:val="24"/>
          <w14:textFill>
            <w14:solidFill>
              <w14:schemeClr w14:val="tx1"/>
            </w14:solidFill>
          </w14:textFill>
        </w:rPr>
        <w:t>第四点：今年1月以来，头部AI企业招聘的文科相关岗位占比开始回升，已从约5%提升至20%以上，AI产品经理、AI叙事设计师、大模型人文训练师等呈现供不应求态势。部分企业明确要求应聘者具有中文、哲学、社会学等文科背景，表示“这些岗位更需要从业者具备人文素养、批判性思维和人性洞察力”</w:t>
      </w:r>
      <w:r>
        <w:rPr>
          <w:rFonts w:hint="eastAsia" w:ascii="楷体" w:hAnsi="楷体" w:eastAsia="楷体" w:cs="楷体"/>
        </w:rPr>
        <w:t>——</w:t>
      </w:r>
      <w:r>
        <w:rPr>
          <w:rFonts w:hint="eastAsia" w:ascii="宋体" w:hAnsi="宋体" w:eastAsia="宋体" w:cs="宋体"/>
          <w:bCs/>
          <w:color w:val="000000" w:themeColor="text1"/>
          <w:kern w:val="0"/>
          <w:sz w:val="24"/>
          <w14:textFill>
            <w14:solidFill>
              <w14:schemeClr w14:val="tx1"/>
            </w14:solidFill>
          </w14:textFill>
        </w:rPr>
        <w:t>辩证思维用实践的观点看问题。</w:t>
      </w:r>
    </w:p>
    <w:p w14:paraId="0A6D0676">
      <w:pPr>
        <w:spacing w:after="0" w:line="360" w:lineRule="auto"/>
        <w:rPr>
          <w:rFonts w:hint="eastAsia" w:ascii="宋体" w:hAnsi="宋体" w:eastAsia="宋体" w:cs="宋体"/>
          <w:bCs/>
          <w:color w:val="000000" w:themeColor="text1"/>
          <w:kern w:val="0"/>
          <w:sz w:val="24"/>
          <w14:textFill>
            <w14:solidFill>
              <w14:schemeClr w14:val="tx1"/>
            </w14:solidFill>
          </w14:textFill>
        </w:rPr>
      </w:pPr>
      <w:r>
        <w:rPr>
          <w:rFonts w:hint="eastAsia" w:ascii="宋体" w:hAnsi="宋体" w:eastAsia="宋体" w:cs="宋体"/>
          <w:bCs/>
          <w:color w:val="000000" w:themeColor="text1"/>
          <w:kern w:val="0"/>
          <w:sz w:val="24"/>
          <w14:textFill>
            <w14:solidFill>
              <w14:schemeClr w14:val="tx1"/>
            </w14:solidFill>
          </w14:textFill>
        </w:rPr>
        <w:t>主观题：辩证思维的特征相关知识：</w:t>
      </w:r>
    </w:p>
    <w:p w14:paraId="7B60710C">
      <w:pPr>
        <w:kinsoku w:val="0"/>
        <w:autoSpaceDE w:val="0"/>
        <w:autoSpaceDN w:val="0"/>
        <w:adjustRightInd w:val="0"/>
        <w:snapToGrid w:val="0"/>
        <w:spacing w:after="0" w:line="360" w:lineRule="auto"/>
        <w:ind w:left="40"/>
        <w:textAlignment w:val="baseline"/>
        <w:rPr>
          <w:rFonts w:hint="eastAsia" w:ascii="宋体" w:hAnsi="宋体" w:eastAsia="宋体" w:cs="宋体"/>
          <w:bCs/>
          <w:snapToGrid w:val="0"/>
          <w:color w:val="000000" w:themeColor="text1"/>
          <w:kern w:val="0"/>
          <w:sz w:val="24"/>
          <w14:textFill>
            <w14:solidFill>
              <w14:schemeClr w14:val="tx1"/>
            </w14:solidFill>
          </w14:textFill>
        </w:rPr>
      </w:pPr>
      <w:r>
        <w:rPr>
          <w:rFonts w:hint="eastAsia" w:ascii="宋体" w:hAnsi="宋体" w:eastAsia="宋体" w:cs="宋体"/>
          <w:bCs/>
          <w:snapToGrid w:val="0"/>
          <w:color w:val="000000" w:themeColor="text1"/>
          <w:kern w:val="0"/>
          <w:sz w:val="24"/>
          <w14:textFill>
            <w14:solidFill>
              <w14:schemeClr w14:val="tx1"/>
            </w14:solidFill>
          </w14:textFill>
        </w:rPr>
        <w:t>① 辩证思维具有整体性，用全面的观点看问题，从整体角度去思考如何解决问题。</w:t>
      </w:r>
    </w:p>
    <w:p w14:paraId="00D0C4A8">
      <w:pPr>
        <w:kinsoku w:val="0"/>
        <w:autoSpaceDE w:val="0"/>
        <w:autoSpaceDN w:val="0"/>
        <w:adjustRightInd w:val="0"/>
        <w:snapToGrid w:val="0"/>
        <w:spacing w:after="0" w:line="360" w:lineRule="auto"/>
        <w:ind w:left="40"/>
        <w:textAlignment w:val="baseline"/>
        <w:rPr>
          <w:rFonts w:hint="eastAsia" w:ascii="宋体" w:hAnsi="宋体" w:eastAsia="宋体" w:cs="宋体"/>
          <w:bCs/>
          <w:snapToGrid w:val="0"/>
          <w:color w:val="000000" w:themeColor="text1"/>
          <w:kern w:val="0"/>
          <w:sz w:val="24"/>
          <w14:textFill>
            <w14:solidFill>
              <w14:schemeClr w14:val="tx1"/>
            </w14:solidFill>
          </w14:textFill>
        </w:rPr>
      </w:pPr>
      <w:r>
        <w:rPr>
          <w:rFonts w:hint="eastAsia" w:ascii="宋体" w:hAnsi="宋体" w:eastAsia="宋体" w:cs="宋体"/>
          <w:bCs/>
          <w:snapToGrid w:val="0"/>
          <w:color w:val="000000" w:themeColor="text1"/>
          <w:kern w:val="0"/>
          <w:sz w:val="24"/>
          <w14:textFill>
            <w14:solidFill>
              <w14:schemeClr w14:val="tx1"/>
            </w14:solidFill>
          </w14:textFill>
        </w:rPr>
        <w:t>② 辩证思维具有动态性，用变化发展的观点看问题，用矛盾运动的观点看问题。</w:t>
      </w:r>
    </w:p>
    <w:p w14:paraId="716415CE">
      <w:pPr>
        <w:kinsoku w:val="0"/>
        <w:autoSpaceDE w:val="0"/>
        <w:autoSpaceDN w:val="0"/>
        <w:adjustRightInd w:val="0"/>
        <w:snapToGrid w:val="0"/>
        <w:spacing w:after="0" w:line="360" w:lineRule="auto"/>
        <w:ind w:left="40"/>
        <w:textAlignment w:val="baseline"/>
        <w:rPr>
          <w:rFonts w:hint="eastAsia" w:ascii="宋体" w:hAnsi="宋体" w:eastAsia="宋体" w:cs="宋体"/>
          <w:bCs/>
          <w:snapToGrid w:val="0"/>
          <w:color w:val="000000" w:themeColor="text1"/>
          <w:kern w:val="0"/>
          <w:sz w:val="24"/>
          <w14:textFill>
            <w14:solidFill>
              <w14:schemeClr w14:val="tx1"/>
            </w14:solidFill>
          </w14:textFill>
        </w:rPr>
      </w:pPr>
      <w:r>
        <w:rPr>
          <w:rFonts w:hint="eastAsia" w:ascii="宋体" w:hAnsi="宋体" w:eastAsia="宋体" w:cs="宋体"/>
          <w:bCs/>
          <w:snapToGrid w:val="0"/>
          <w:color w:val="000000" w:themeColor="text1"/>
          <w:kern w:val="0"/>
          <w:sz w:val="24"/>
          <w14:textFill>
            <w14:solidFill>
              <w14:schemeClr w14:val="tx1"/>
            </w14:solidFill>
          </w14:textFill>
        </w:rPr>
        <w:t>③ 辩证思维在整体性与独立性、动态性与静态性的对立统一中把握事物。</w:t>
      </w:r>
    </w:p>
    <w:p w14:paraId="2387080E">
      <w:pPr>
        <w:kinsoku w:val="0"/>
        <w:autoSpaceDE w:val="0"/>
        <w:autoSpaceDN w:val="0"/>
        <w:adjustRightInd w:val="0"/>
        <w:snapToGrid w:val="0"/>
        <w:spacing w:after="0" w:line="360" w:lineRule="auto"/>
        <w:ind w:left="40"/>
        <w:textAlignment w:val="baseline"/>
        <w:rPr>
          <w:rFonts w:hint="eastAsia" w:ascii="宋体" w:hAnsi="宋体" w:eastAsia="宋体" w:cs="宋体"/>
          <w:bCs/>
          <w:color w:val="000000" w:themeColor="text1"/>
          <w:kern w:val="0"/>
          <w:sz w:val="24"/>
          <w14:textFill>
            <w14:solidFill>
              <w14:schemeClr w14:val="tx1"/>
            </w14:solidFill>
          </w14:textFill>
        </w:rPr>
      </w:pPr>
      <w:r>
        <w:rPr>
          <w:rFonts w:hint="eastAsia" w:ascii="宋体" w:hAnsi="宋体" w:eastAsia="宋体" w:cs="宋体"/>
          <w:bCs/>
          <w:snapToGrid w:val="0"/>
          <w:color w:val="000000" w:themeColor="text1"/>
          <w:kern w:val="0"/>
          <w:sz w:val="24"/>
          <w14:textFill>
            <w14:solidFill>
              <w14:schemeClr w14:val="tx1"/>
            </w14:solidFill>
          </w14:textFill>
        </w:rPr>
        <w:t>④ 辩证思维用实践的观点看问题。</w:t>
      </w:r>
    </w:p>
    <w:p w14:paraId="462EDE14">
      <w:pPr>
        <w:spacing w:after="0" w:line="360" w:lineRule="auto"/>
        <w:rPr>
          <w:rFonts w:hint="eastAsia" w:ascii="宋体" w:hAnsi="宋体" w:eastAsia="宋体" w:cs="宋体"/>
          <w:bCs/>
          <w:color w:val="000000" w:themeColor="text1"/>
          <w:kern w:val="0"/>
          <w:sz w:val="24"/>
          <w14:textFill>
            <w14:solidFill>
              <w14:schemeClr w14:val="tx1"/>
            </w14:solidFill>
          </w14:textFill>
        </w:rPr>
      </w:pPr>
      <w:r>
        <w:rPr>
          <w:rFonts w:hint="eastAsia" w:ascii="宋体" w:hAnsi="宋体" w:eastAsia="宋体" w:cs="宋体"/>
          <w:bCs/>
          <w:color w:val="000000" w:themeColor="text1"/>
          <w:kern w:val="0"/>
          <w:sz w:val="24"/>
          <w14:textFill>
            <w14:solidFill>
              <w14:schemeClr w14:val="tx1"/>
            </w14:solidFill>
          </w14:textFill>
        </w:rPr>
        <w:t>（2）本题考查唯物论、认识论、社会历史观、人生价值观等知识。</w:t>
      </w:r>
    </w:p>
    <w:p w14:paraId="073C9D2A">
      <w:pPr>
        <w:spacing w:after="0" w:line="360" w:lineRule="auto"/>
        <w:rPr>
          <w:rFonts w:hint="eastAsia" w:ascii="宋体" w:hAnsi="宋体" w:eastAsia="宋体" w:cs="宋体"/>
          <w:bCs/>
          <w:color w:val="000000" w:themeColor="text1"/>
          <w:kern w:val="0"/>
          <w:sz w:val="24"/>
          <w14:textFill>
            <w14:solidFill>
              <w14:schemeClr w14:val="tx1"/>
            </w14:solidFill>
          </w14:textFill>
        </w:rPr>
      </w:pPr>
      <w:r>
        <w:rPr>
          <w:rFonts w:hint="eastAsia" w:ascii="宋体" w:hAnsi="宋体" w:eastAsia="宋体" w:cs="宋体"/>
          <w:bCs/>
          <w:color w:val="000000" w:themeColor="text1"/>
          <w:kern w:val="0"/>
          <w:sz w:val="24"/>
          <w14:textFill>
            <w14:solidFill>
              <w14:schemeClr w14:val="tx1"/>
            </w14:solidFill>
          </w14:textFill>
        </w:rPr>
        <w:t>第一步：读材料，抓核心信息</w:t>
      </w:r>
    </w:p>
    <w:p w14:paraId="2515EE84">
      <w:pPr>
        <w:spacing w:after="0" w:line="360" w:lineRule="auto"/>
        <w:rPr>
          <w:rFonts w:hint="eastAsia" w:ascii="宋体" w:hAnsi="宋体" w:eastAsia="宋体" w:cs="宋体"/>
          <w:bCs/>
          <w:color w:val="000000" w:themeColor="text1"/>
          <w:kern w:val="0"/>
          <w:sz w:val="24"/>
          <w14:textFill>
            <w14:solidFill>
              <w14:schemeClr w14:val="tx1"/>
            </w14:solidFill>
          </w14:textFill>
        </w:rPr>
      </w:pPr>
      <w:r>
        <w:rPr>
          <w:rFonts w:hint="eastAsia" w:ascii="宋体" w:hAnsi="宋体" w:eastAsia="宋体" w:cs="宋体"/>
          <w:bCs/>
          <w:color w:val="000000" w:themeColor="text1"/>
          <w:kern w:val="0"/>
          <w:sz w:val="24"/>
          <w14:textFill>
            <w14:solidFill>
              <w14:schemeClr w14:val="tx1"/>
            </w14:solidFill>
          </w14:textFill>
        </w:rPr>
        <w:t>AI能完成“算力”层面的任务，但无法理解精神层面的东西。AI精于算力，人类贵在“心力”，人是AI发展的尺度。材料中的核心观点为：AI是工具，人类的独特性才是AI发展的根本依据。</w:t>
      </w:r>
    </w:p>
    <w:p w14:paraId="6262D6BC">
      <w:pPr>
        <w:spacing w:after="0" w:line="360" w:lineRule="auto"/>
        <w:rPr>
          <w:rFonts w:hint="eastAsia" w:ascii="宋体" w:hAnsi="宋体" w:eastAsia="宋体" w:cs="宋体"/>
          <w:bCs/>
          <w:color w:val="000000" w:themeColor="text1"/>
          <w:kern w:val="0"/>
          <w:sz w:val="24"/>
          <w14:textFill>
            <w14:solidFill>
              <w14:schemeClr w14:val="tx1"/>
            </w14:solidFill>
          </w14:textFill>
        </w:rPr>
      </w:pPr>
      <w:r>
        <w:rPr>
          <w:rFonts w:hint="eastAsia" w:ascii="宋体" w:hAnsi="宋体" w:eastAsia="宋体" w:cs="宋体"/>
          <w:bCs/>
          <w:color w:val="000000" w:themeColor="text1"/>
          <w:kern w:val="0"/>
          <w:sz w:val="24"/>
          <w14:textFill>
            <w14:solidFill>
              <w14:schemeClr w14:val="tx1"/>
            </w14:solidFill>
          </w14:textFill>
        </w:rPr>
        <w:t>第二步：联想知识点</w:t>
      </w:r>
    </w:p>
    <w:p w14:paraId="0BEBF9F5">
      <w:pPr>
        <w:spacing w:after="0" w:line="360" w:lineRule="auto"/>
        <w:rPr>
          <w:rFonts w:hint="eastAsia" w:ascii="宋体" w:hAnsi="宋体" w:eastAsia="宋体" w:cs="宋体"/>
          <w:bCs/>
          <w:color w:val="000000" w:themeColor="text1"/>
          <w:kern w:val="0"/>
          <w:sz w:val="24"/>
          <w14:textFill>
            <w14:solidFill>
              <w14:schemeClr w14:val="tx1"/>
            </w14:solidFill>
          </w14:textFill>
        </w:rPr>
      </w:pPr>
      <w:r>
        <w:rPr>
          <w:rFonts w:hint="eastAsia" w:ascii="宋体" w:hAnsi="宋体" w:eastAsia="宋体" w:cs="宋体"/>
          <w:bCs/>
          <w:color w:val="000000" w:themeColor="text1"/>
          <w:kern w:val="0"/>
          <w:sz w:val="24"/>
          <w14:textFill>
            <w14:solidFill>
              <w14:schemeClr w14:val="tx1"/>
            </w14:solidFill>
          </w14:textFill>
        </w:rPr>
        <w:t>从“人与AI”的对比里，能联想到以下哲学知识点：</w:t>
      </w:r>
    </w:p>
    <w:p w14:paraId="306936C0">
      <w:pPr>
        <w:spacing w:after="0" w:line="360" w:lineRule="auto"/>
        <w:rPr>
          <w:rFonts w:hint="eastAsia" w:ascii="宋体" w:hAnsi="宋体" w:eastAsia="宋体" w:cs="宋体"/>
          <w:bCs/>
          <w:color w:val="000000" w:themeColor="text1"/>
          <w:kern w:val="0"/>
          <w:sz w:val="24"/>
          <w14:textFill>
            <w14:solidFill>
              <w14:schemeClr w14:val="tx1"/>
            </w14:solidFill>
          </w14:textFill>
        </w:rPr>
      </w:pPr>
      <w:r>
        <w:rPr>
          <w:rFonts w:hint="eastAsia" w:ascii="宋体" w:hAnsi="宋体" w:eastAsia="宋体" w:cs="宋体"/>
          <w:bCs/>
          <w:color w:val="000000" w:themeColor="text1"/>
          <w:kern w:val="0"/>
          <w:sz w:val="24"/>
          <w14:textFill>
            <w14:solidFill>
              <w14:schemeClr w14:val="tx1"/>
            </w14:solidFill>
          </w14:textFill>
        </w:rPr>
        <w:t>1. 意识的本质：意识是人脑特有的机能，AI没有意识，只能模拟思维</w:t>
      </w:r>
    </w:p>
    <w:p w14:paraId="06FCF4DA">
      <w:pPr>
        <w:spacing w:after="0" w:line="360" w:lineRule="auto"/>
        <w:rPr>
          <w:rFonts w:hint="eastAsia" w:ascii="宋体" w:hAnsi="宋体" w:eastAsia="宋体" w:cs="宋体"/>
          <w:bCs/>
          <w:color w:val="000000" w:themeColor="text1"/>
          <w:kern w:val="0"/>
          <w:sz w:val="24"/>
          <w14:textFill>
            <w14:solidFill>
              <w14:schemeClr w14:val="tx1"/>
            </w14:solidFill>
          </w14:textFill>
        </w:rPr>
      </w:pPr>
      <w:r>
        <w:rPr>
          <w:rFonts w:hint="eastAsia" w:ascii="宋体" w:hAnsi="宋体" w:eastAsia="宋体" w:cs="宋体"/>
          <w:bCs/>
          <w:color w:val="000000" w:themeColor="text1"/>
          <w:kern w:val="0"/>
          <w:sz w:val="24"/>
          <w14:textFill>
            <w14:solidFill>
              <w14:schemeClr w14:val="tx1"/>
            </w14:solidFill>
          </w14:textFill>
        </w:rPr>
        <w:t>2. 实践与认识的关系：AI是人类实践的产物，实践是认识的来源和目的</w:t>
      </w:r>
    </w:p>
    <w:p w14:paraId="79E0F11D">
      <w:pPr>
        <w:spacing w:after="0" w:line="360" w:lineRule="auto"/>
        <w:rPr>
          <w:rFonts w:hint="eastAsia" w:ascii="宋体" w:hAnsi="宋体" w:eastAsia="宋体" w:cs="宋体"/>
          <w:bCs/>
          <w:color w:val="000000" w:themeColor="text1"/>
          <w:kern w:val="0"/>
          <w:sz w:val="24"/>
          <w14:textFill>
            <w14:solidFill>
              <w14:schemeClr w14:val="tx1"/>
            </w14:solidFill>
          </w14:textFill>
        </w:rPr>
      </w:pPr>
      <w:r>
        <w:rPr>
          <w:rFonts w:hint="eastAsia" w:ascii="宋体" w:hAnsi="宋体" w:eastAsia="宋体" w:cs="宋体"/>
          <w:bCs/>
          <w:color w:val="000000" w:themeColor="text1"/>
          <w:kern w:val="0"/>
          <w:sz w:val="24"/>
          <w14:textFill>
            <w14:solidFill>
              <w14:schemeClr w14:val="tx1"/>
            </w14:solidFill>
          </w14:textFill>
        </w:rPr>
        <w:t>3. 价值判断与价值选择：科技发展的价值标准要符合人类的根本利益</w:t>
      </w:r>
    </w:p>
    <w:p w14:paraId="7C4E3900">
      <w:pPr>
        <w:spacing w:after="0" w:line="360" w:lineRule="auto"/>
        <w:rPr>
          <w:rFonts w:hint="eastAsia" w:ascii="宋体" w:hAnsi="宋体" w:eastAsia="宋体" w:cs="宋体"/>
          <w:bCs/>
          <w:color w:val="000000" w:themeColor="text1"/>
          <w:kern w:val="0"/>
          <w:sz w:val="24"/>
          <w14:textFill>
            <w14:solidFill>
              <w14:schemeClr w14:val="tx1"/>
            </w14:solidFill>
          </w14:textFill>
        </w:rPr>
      </w:pPr>
      <w:r>
        <w:rPr>
          <w:rFonts w:hint="eastAsia" w:ascii="宋体" w:hAnsi="宋体" w:eastAsia="宋体" w:cs="宋体"/>
          <w:bCs/>
          <w:color w:val="000000" w:themeColor="text1"/>
          <w:kern w:val="0"/>
          <w:sz w:val="24"/>
          <w14:textFill>
            <w14:solidFill>
              <w14:schemeClr w14:val="tx1"/>
            </w14:solidFill>
          </w14:textFill>
        </w:rPr>
        <w:t>4. 人民群众的作用</w:t>
      </w:r>
    </w:p>
    <w:p w14:paraId="0CF58A92">
      <w:pPr>
        <w:spacing w:after="0" w:line="360" w:lineRule="auto"/>
        <w:rPr>
          <w:rFonts w:hint="eastAsia" w:ascii="宋体" w:hAnsi="宋体" w:eastAsia="宋体" w:cs="宋体"/>
          <w:bCs/>
          <w:color w:val="000000" w:themeColor="text1"/>
          <w:kern w:val="0"/>
          <w:sz w:val="24"/>
          <w14:textFill>
            <w14:solidFill>
              <w14:schemeClr w14:val="tx1"/>
            </w14:solidFill>
          </w14:textFill>
        </w:rPr>
      </w:pPr>
      <w:r>
        <w:rPr>
          <w:rFonts w:hint="eastAsia" w:ascii="宋体" w:hAnsi="宋体" w:eastAsia="宋体" w:cs="宋体"/>
          <w:bCs/>
          <w:color w:val="000000" w:themeColor="text1"/>
          <w:kern w:val="0"/>
          <w:sz w:val="24"/>
          <w14:textFill>
            <w14:solidFill>
              <w14:schemeClr w14:val="tx1"/>
            </w14:solidFill>
          </w14:textFill>
        </w:rPr>
        <w:t>第三步：整合知识点与材料，参考答案见上面内容。</w:t>
      </w:r>
    </w:p>
    <w:sectPr>
      <w:headerReference r:id="rId5" w:type="default"/>
      <w:footerReference r:id="rId6" w:type="default"/>
      <w:pgSz w:w="11906" w:h="16838"/>
      <w:pgMar w:top="1440" w:right="1083" w:bottom="1440" w:left="1083"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351256">
    <w:pPr>
      <w:tabs>
        <w:tab w:val="center" w:pos="4153"/>
        <w:tab w:val="right" w:pos="8306"/>
      </w:tabs>
      <w:snapToGrid w:val="0"/>
      <w:spacing w:after="0" w:line="240" w:lineRule="auto"/>
      <w:rPr>
        <w:rFonts w:ascii="Times New Roman" w:hAnsi="Times New Roman" w:eastAsia="宋体" w:cs="Times New Roman"/>
        <w:kern w:val="0"/>
        <w:sz w:val="2"/>
        <w:szCs w:val="2"/>
        <w14:ligatures w14:val="none"/>
      </w:rPr>
    </w:pPr>
    <w:r>
      <w:rPr>
        <w:color w:val="FFFFFF"/>
        <w:sz w:val="2"/>
        <w:szCs w:val="2"/>
      </w:rPr>
      <w:pict>
        <v:shape id="PowerPlusWaterMarkObject1453549720" o:spid="_x0000_s1026" o:spt="136" alt="学科网 zxxk.com" type="#_x0000_t136" style="position:absolute;left:0pt;margin-left:158.95pt;margin-top:407.9pt;height:2.85pt;width:2.85pt;mso-position-horizontal-relative:margin;mso-position-vertical-relative:margin;rotation:20643840f;z-index:-251656192;mso-width-relative:page;mso-height-relative:page;" stroked="f" coordsize="21600,21600" o:allowincell="f">
          <v:path/>
          <v:fill opacity="32768f" focussize="0,0"/>
          <v:stroke on="f"/>
          <v:imagedata o:title=""/>
          <o:lock v:ext="edit"/>
          <v:textpath on="t" fitshape="t" fitpath="t" trim="f" xscale="f" string="zxxk.com" style="font-family:宋体;font-size:8pt;v-text-align:center;"/>
        </v:shape>
      </w:pict>
    </w:r>
    <w:r>
      <w:rPr>
        <w:color w:val="FFFFFF"/>
        <w:sz w:val="2"/>
        <w:szCs w:val="2"/>
      </w:rPr>
      <w:drawing>
        <wp:anchor distT="0" distB="0" distL="114300" distR="114300" simplePos="0" relativeHeight="251660288" behindDoc="0" locked="0" layoutInCell="1" allowOverlap="1">
          <wp:simplePos x="0" y="0"/>
          <wp:positionH relativeFrom="column">
            <wp:posOffset>813435</wp:posOffset>
          </wp:positionH>
          <wp:positionV relativeFrom="paragraph">
            <wp:posOffset>-263525</wp:posOffset>
          </wp:positionV>
          <wp:extent cx="635" cy="635"/>
          <wp:effectExtent l="0" t="0" r="0" b="0"/>
          <wp:wrapNone/>
          <wp:docPr id="3" name="图片 5" descr="学科网 zxxk.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5" descr="学科网 zxxk.com"/>
                  <pic:cNvPicPr>
                    <a:picLocks noChangeAspect="1"/>
                  </pic:cNvPicPr>
                </pic:nvPicPr>
                <pic:blipFill>
                  <a:blip r:embed="rId1" r:link="rId2"/>
                  <a:stretch>
                    <a:fillRect/>
                  </a:stretch>
                </pic:blipFill>
                <pic:spPr>
                  <a:xfrm>
                    <a:off x="0" y="0"/>
                    <a:ext cx="635" cy="635"/>
                  </a:xfrm>
                  <a:prstGeom prst="rect">
                    <a:avLst/>
                  </a:prstGeom>
                  <a:noFill/>
                  <a:ln>
                    <a:noFill/>
                  </a:ln>
                </pic:spPr>
              </pic:pic>
            </a:graphicData>
          </a:graphic>
        </wp:anchor>
      </w:drawing>
    </w:r>
    <w:r>
      <w:rPr>
        <w:rFonts w:hint="eastAsia" w:ascii="Times New Roman" w:hAnsi="Times New Roman" w:eastAsia="宋体" w:cs="Times New Roman"/>
        <w:color w:val="FFFFFF"/>
        <w:kern w:val="0"/>
        <w:sz w:val="2"/>
        <w:szCs w:val="2"/>
        <w14:ligatures w14:val="none"/>
      </w:rPr>
      <w:t>学科网（北京）股份有限公司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1FEDE0">
    <w:pPr>
      <w:pStyle w:val="3"/>
      <w:pBdr>
        <w:bottom w:val="none" w:color="auto" w:sz="0" w:space="0"/>
      </w:pBdr>
      <w:snapToGrid/>
      <w:spacing w:after="0" w:line="360" w:lineRule="auto"/>
      <w:jc w:val="left"/>
    </w:pPr>
    <w:bookmarkStart w:id="3" w:name="OLE_LINK9"/>
    <w:bookmarkStart w:id="4" w:name="_Hlk231922776"/>
    <w:bookmarkStart w:id="5" w:name="OLE_LINK8"/>
    <w:r>
      <w:t xml:space="preserve">   </w:t>
    </w:r>
    <w:bookmarkEnd w:id="3"/>
    <w:bookmarkEnd w:id="4"/>
    <w:bookmarkEnd w:id="5"/>
  </w:p>
  <w:p w14:paraId="2389DDD4">
    <w:pPr>
      <w:pBdr>
        <w:bottom w:val="none" w:color="auto" w:sz="0" w:space="1"/>
      </w:pBdr>
      <w:snapToGrid w:val="0"/>
      <w:spacing w:after="0" w:line="240" w:lineRule="auto"/>
      <w:jc w:val="both"/>
      <w:rPr>
        <w:rFonts w:ascii="Times New Roman" w:hAnsi="Times New Roman" w:eastAsia="宋体" w:cs="Times New Roman"/>
        <w:kern w:val="0"/>
        <w:sz w:val="2"/>
        <w:szCs w:val="2"/>
        <w14:ligatures w14:val="none"/>
      </w:rPr>
    </w:pPr>
    <w:r>
      <w:drawing>
        <wp:anchor distT="0" distB="0" distL="114300" distR="114300" simplePos="0" relativeHeight="251659264" behindDoc="0" locked="0" layoutInCell="1" allowOverlap="1">
          <wp:simplePos x="0" y="0"/>
          <wp:positionH relativeFrom="column">
            <wp:posOffset>4457700</wp:posOffset>
          </wp:positionH>
          <wp:positionV relativeFrom="paragraph">
            <wp:posOffset>107315</wp:posOffset>
          </wp:positionV>
          <wp:extent cx="9525" cy="9525"/>
          <wp:effectExtent l="0" t="0" r="0" b="0"/>
          <wp:wrapNone/>
          <wp:docPr id="2" name="图片 4" descr="学科网 zxxk.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4" descr="学科网 zxxk.com"/>
                  <pic:cNvPicPr>
                    <a:picLocks noChangeAspect="1"/>
                  </pic:cNvPicPr>
                </pic:nvPicPr>
                <pic:blipFill>
                  <a:blip r:embed="rId1" r:link="rId2"/>
                  <a:stretch>
                    <a:fillRect/>
                  </a:stretch>
                </pic:blipFill>
                <pic:spPr>
                  <a:xfrm>
                    <a:off x="0" y="0"/>
                    <a:ext cx="9525" cy="9525"/>
                  </a:xfrm>
                  <a:prstGeom prst="rect">
                    <a:avLst/>
                  </a:prstGeom>
                  <a:noFill/>
                  <a:ln>
                    <a:noFill/>
                  </a:ln>
                </pic:spPr>
              </pic:pic>
            </a:graphicData>
          </a:graphic>
        </wp:anchor>
      </w:drawing>
    </w:r>
    <w:r>
      <w:rPr>
        <w:color w:val="FFFFFF"/>
        <w:sz w:val="2"/>
        <w:szCs w:val="2"/>
      </w:rPr>
      <w:pict>
        <v:shape id="_x0000_i1025" o:spt="136" alt="学科网 zxxk.com" type="#_x0000_t136" style="height:1pt;width:1pt;" filled="f" stroked="f" coordsize="21600,21600">
          <v:path/>
          <v:fill on="f" color2="#AAAAAA" focussize="0,0"/>
          <v:stroke on="f" color="#FFFFFF"/>
          <v:imagedata o:title=""/>
          <o:lock v:ext="edit"/>
          <v:textpath on="t" fitshape="t" fitpath="t" trim="t" xscale="f" string="学科网（北京）股份有限公司 " style="font-family:宋体;font-size:8pt;v-text-align:center;v-text-spacing:78650f;"/>
          <w10:wrap type="none"/>
          <w10:anchorlock/>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documentProtection w:enforcement="0"/>
  <w:defaultTabStop w:val="420"/>
  <w:drawingGridVerticalSpacing w:val="156"/>
  <w:noPunctuationKerning w:val="1"/>
  <w:characterSpacingControl w:val="compressPunctuation"/>
  <w:hdrShapeDefaults>
    <o:shapelayout v:ext="edit">
      <o:idmap v:ext="edit" data="1"/>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FC14BB3"/>
    <w:rsid w:val="000E604C"/>
    <w:rsid w:val="002C2452"/>
    <w:rsid w:val="007A19B2"/>
    <w:rsid w:val="008353B9"/>
    <w:rsid w:val="32242AD2"/>
    <w:rsid w:val="32A07850"/>
    <w:rsid w:val="41650F8E"/>
    <w:rsid w:val="6FC14BB3"/>
    <w:rsid w:val="6FC40D9A"/>
    <w:rsid w:val="7CDE06CD"/>
    <w:rsid w:val="7FD762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character" w:default="1" w:styleId="6">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annotation text"/>
    <w:basedOn w:val="1"/>
    <w:uiPriority w:val="0"/>
  </w:style>
  <w:style w:type="paragraph" w:styleId="3">
    <w:name w:val="header"/>
    <w:basedOn w:val="1"/>
    <w:unhideWhenUsed/>
    <w:qFormat/>
    <w:uiPriority w:val="99"/>
    <w:pPr>
      <w:pBdr>
        <w:bottom w:val="single" w:color="auto" w:sz="6" w:space="1"/>
      </w:pBdr>
      <w:tabs>
        <w:tab w:val="center" w:pos="4153"/>
        <w:tab w:val="right" w:pos="8306"/>
      </w:tabs>
      <w:snapToGrid w:val="0"/>
      <w:spacing w:line="240" w:lineRule="auto"/>
      <w:jc w:val="center"/>
    </w:pPr>
    <w:rPr>
      <w:sz w:val="18"/>
      <w:szCs w:val="18"/>
    </w:rPr>
  </w:style>
  <w:style w:type="table" w:styleId="5">
    <w:name w:val="Table Grid"/>
    <w:basedOn w:val="4"/>
    <w:qFormat/>
    <w:uiPriority w:val="0"/>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annotation reference"/>
    <w:basedOn w:val="6"/>
    <w:uiPriority w:val="0"/>
    <w:rPr>
      <w:sz w:val="21"/>
      <w:szCs w:val="21"/>
    </w:rPr>
  </w:style>
  <w:style w:type="paragraph" w:styleId="8">
    <w:name w:val="List Paragraph"/>
    <w:basedOn w:val="1"/>
    <w:unhideWhenUsed/>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image" Target="media/image6.png"/><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2" Type="http://schemas.openxmlformats.org/officeDocument/2006/relationships/image" Target="file:///D:\qq&#25991;&#20214;\712321467\Image\C2C\Image2\%25252525257B75232B38-A165-1FB7-499C-2E1C792CACB5%25252525257D.png" TargetMode="External"/><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file:///D:\qq&#25991;&#20214;\712321467\Image\C2C\Image2\%25252525257B75232B38-A165-1FB7-499C-2E1C792CACB5%25252525257D.png" TargetMode="External"/><Relationship Id="rId1" Type="http://schemas.openxmlformats.org/officeDocument/2006/relationships/image" Target="media/image1.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20</Pages>
  <Words>14302</Words>
  <Characters>14425</Characters>
  <Lines>105</Lines>
  <Paragraphs>29</Paragraphs>
  <TotalTime>4</TotalTime>
  <ScaleCrop>false</ScaleCrop>
  <LinksUpToDate>false</LinksUpToDate>
  <CharactersWithSpaces>14562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2026-06-15T08:06:00Z</dcterms:created>
  <dc:creator>谁家那小谁</dc:creator>
  <cp:lastModifiedBy>谁家那小谁</cp:lastModifiedBy>
  <dcterms:modified xsi:type="dcterms:W3CDTF">2026-06-16T08:56:21Z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A0FDFBB933AA4DC0B92AC34782328AA8_13</vt:lpwstr>
  </property>
  <property fmtid="{D5CDD505-2E9C-101B-9397-08002B2CF9AE}" pid="4" name="KSOTemplateDocerSaveRecord">
    <vt:lpwstr>eyJoZGlkIjoiMmY3OTE0YTIwY2Y2MjFiMTc5Yzc4ZDM4YzIyZjdiZTEiLCJ1c2VySWQiOiI2ODEzMDgxNzEifQ==</vt:lpwstr>
  </property>
  <property fmtid="{D5CDD505-2E9C-101B-9397-08002B2CF9AE}" pid="5" name="fileWhereFroms">
    <vt:lpwstr>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</vt:lpwstr>
  </property>
</Properties>
</file>